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E" w:rsidRDefault="0022758E" w:rsidP="0017300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</w:p>
    <w:p w:rsidR="0022758E" w:rsidRDefault="0022758E" w:rsidP="0017300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</w:p>
    <w:p w:rsidR="00173001" w:rsidRPr="003130B4" w:rsidRDefault="00173001" w:rsidP="0017300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  <w:r w:rsidRPr="003130B4">
        <w:rPr>
          <w:rFonts w:ascii="Book Antiqua" w:hAnsi="Book Antiqua"/>
          <w:b/>
          <w:sz w:val="24"/>
          <w:szCs w:val="24"/>
        </w:rPr>
        <w:t>MINISTERIO DE EDUCACION, CULTURA</w:t>
      </w:r>
    </w:p>
    <w:p w:rsidR="00173001" w:rsidRPr="003130B4" w:rsidRDefault="00173001" w:rsidP="0017300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  <w:r w:rsidRPr="003130B4">
        <w:rPr>
          <w:rFonts w:ascii="Book Antiqua" w:hAnsi="Book Antiqua"/>
          <w:b/>
          <w:sz w:val="24"/>
          <w:szCs w:val="24"/>
        </w:rPr>
        <w:t>CIENCIA Y TECNOLOGIA</w:t>
      </w:r>
    </w:p>
    <w:p w:rsidR="00173001" w:rsidRPr="003130B4" w:rsidRDefault="00173001" w:rsidP="0017300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  <w:r w:rsidRPr="003130B4">
        <w:rPr>
          <w:rFonts w:ascii="Book Antiqua" w:hAnsi="Book Antiqua"/>
          <w:b/>
          <w:sz w:val="24"/>
          <w:szCs w:val="24"/>
        </w:rPr>
        <w:t>JUNTA DE CLASIFICACION DE NIVEL TERCIARIO</w:t>
      </w:r>
    </w:p>
    <w:p w:rsidR="00173001" w:rsidRPr="003130B4" w:rsidRDefault="00173001" w:rsidP="0017300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  <w:r w:rsidRPr="003130B4">
        <w:rPr>
          <w:rFonts w:ascii="Book Antiqua" w:hAnsi="Book Antiqua"/>
          <w:b/>
          <w:sz w:val="24"/>
          <w:szCs w:val="24"/>
        </w:rPr>
        <w:t>Gdor</w:t>
      </w:r>
      <w:r>
        <w:rPr>
          <w:rFonts w:ascii="Book Antiqua" w:hAnsi="Book Antiqua"/>
          <w:b/>
          <w:sz w:val="24"/>
          <w:szCs w:val="24"/>
        </w:rPr>
        <w:t>.</w:t>
      </w:r>
      <w:r w:rsidRPr="003130B4">
        <w:rPr>
          <w:rFonts w:ascii="Book Antiqua" w:hAnsi="Book Antiqua"/>
          <w:b/>
          <w:sz w:val="24"/>
          <w:szCs w:val="24"/>
        </w:rPr>
        <w:t xml:space="preserve"> Bos</w:t>
      </w:r>
      <w:r>
        <w:rPr>
          <w:rFonts w:ascii="Book Antiqua" w:hAnsi="Book Antiqua"/>
          <w:b/>
          <w:sz w:val="24"/>
          <w:szCs w:val="24"/>
        </w:rPr>
        <w:t xml:space="preserve">ch 99 - (3500) Resistencia 0362 </w:t>
      </w:r>
      <w:r w:rsidRPr="003130B4">
        <w:rPr>
          <w:rFonts w:ascii="Book Antiqua" w:hAnsi="Book Antiqua"/>
          <w:b/>
          <w:sz w:val="24"/>
          <w:szCs w:val="24"/>
        </w:rPr>
        <w:t xml:space="preserve">- </w:t>
      </w:r>
      <w:r>
        <w:rPr>
          <w:rFonts w:ascii="Book Antiqua" w:hAnsi="Book Antiqua"/>
          <w:b/>
          <w:sz w:val="24"/>
          <w:szCs w:val="24"/>
        </w:rPr>
        <w:t>4</w:t>
      </w:r>
      <w:r w:rsidRPr="003130B4">
        <w:rPr>
          <w:rFonts w:ascii="Book Antiqua" w:hAnsi="Book Antiqua"/>
          <w:b/>
          <w:sz w:val="24"/>
          <w:szCs w:val="24"/>
        </w:rPr>
        <w:t>414946</w:t>
      </w:r>
    </w:p>
    <w:p w:rsidR="00173001" w:rsidRPr="003130B4" w:rsidRDefault="00173001" w:rsidP="00173001">
      <w:pPr>
        <w:jc w:val="center"/>
        <w:rPr>
          <w:rFonts w:ascii="Book Antiqua" w:hAnsi="Book Antiqua"/>
          <w:b/>
          <w:szCs w:val="24"/>
          <w:u w:val="single"/>
        </w:rPr>
      </w:pPr>
      <w:r w:rsidRPr="003130B4">
        <w:rPr>
          <w:rFonts w:ascii="Book Antiqua" w:hAnsi="Book Antiqua"/>
          <w:b/>
          <w:szCs w:val="24"/>
        </w:rPr>
        <w:t>____________________________________________________________</w:t>
      </w:r>
      <w:r>
        <w:rPr>
          <w:rFonts w:ascii="Book Antiqua" w:hAnsi="Book Antiqua"/>
          <w:b/>
          <w:szCs w:val="24"/>
        </w:rPr>
        <w:t>_______________</w:t>
      </w:r>
    </w:p>
    <w:p w:rsidR="00173001" w:rsidRPr="003130B4" w:rsidRDefault="00173001" w:rsidP="00173001">
      <w:pPr>
        <w:jc w:val="center"/>
        <w:rPr>
          <w:rFonts w:ascii="Book Antiqua" w:hAnsi="Book Antiqua"/>
          <w:szCs w:val="24"/>
        </w:rPr>
      </w:pPr>
    </w:p>
    <w:p w:rsidR="00173001" w:rsidRPr="00B70737" w:rsidRDefault="00173001" w:rsidP="00173001">
      <w:pPr>
        <w:jc w:val="center"/>
        <w:rPr>
          <w:rFonts w:ascii="Book Antiqua" w:hAnsi="Book Antiqua"/>
          <w:b/>
          <w:szCs w:val="24"/>
          <w:u w:val="single"/>
        </w:rPr>
      </w:pPr>
      <w:r w:rsidRPr="00B70737">
        <w:rPr>
          <w:rFonts w:ascii="Book Antiqua" w:hAnsi="Book Antiqua"/>
          <w:b/>
          <w:szCs w:val="24"/>
          <w:u w:val="single"/>
        </w:rPr>
        <w:t>INSTRUCTIVO PARA INSCRIPCIÓN</w:t>
      </w:r>
    </w:p>
    <w:p w:rsidR="00BB79B1" w:rsidRDefault="00173001" w:rsidP="00BB79B1">
      <w:pPr>
        <w:jc w:val="center"/>
        <w:rPr>
          <w:rFonts w:ascii="Book Antiqua" w:hAnsi="Book Antiqua"/>
          <w:b/>
          <w:szCs w:val="24"/>
          <w:u w:val="single"/>
        </w:rPr>
      </w:pPr>
      <w:r w:rsidRPr="00B70737">
        <w:rPr>
          <w:rFonts w:ascii="Book Antiqua" w:hAnsi="Book Antiqua"/>
          <w:b/>
          <w:szCs w:val="24"/>
          <w:u w:val="single"/>
        </w:rPr>
        <w:t xml:space="preserve">A INTERINATOS Y SUPLENCIAS – </w:t>
      </w:r>
      <w:r w:rsidR="00B642F7">
        <w:rPr>
          <w:rFonts w:ascii="Book Antiqua" w:hAnsi="Book Antiqua"/>
          <w:b/>
          <w:szCs w:val="24"/>
          <w:u w:val="single"/>
        </w:rPr>
        <w:t xml:space="preserve">PERIODO </w:t>
      </w:r>
      <w:r w:rsidR="000C519D">
        <w:rPr>
          <w:rFonts w:ascii="Book Antiqua" w:hAnsi="Book Antiqua"/>
          <w:b/>
          <w:szCs w:val="24"/>
          <w:u w:val="single"/>
        </w:rPr>
        <w:t>“</w:t>
      </w:r>
      <w:r w:rsidR="00BB79B1">
        <w:rPr>
          <w:rFonts w:ascii="Book Antiqua" w:hAnsi="Book Antiqua"/>
          <w:b/>
          <w:szCs w:val="24"/>
          <w:u w:val="single"/>
        </w:rPr>
        <w:t>A</w:t>
      </w:r>
      <w:r w:rsidR="000C519D">
        <w:rPr>
          <w:rFonts w:ascii="Book Antiqua" w:hAnsi="Book Antiqua"/>
          <w:b/>
          <w:szCs w:val="24"/>
          <w:u w:val="single"/>
        </w:rPr>
        <w:t>”</w:t>
      </w:r>
      <w:r w:rsidR="00B642F7">
        <w:rPr>
          <w:rFonts w:ascii="Book Antiqua" w:hAnsi="Book Antiqua"/>
          <w:b/>
          <w:szCs w:val="24"/>
          <w:u w:val="single"/>
        </w:rPr>
        <w:t xml:space="preserve"> - </w:t>
      </w:r>
      <w:r w:rsidR="00E4556B">
        <w:rPr>
          <w:rFonts w:ascii="Book Antiqua" w:hAnsi="Book Antiqua"/>
          <w:b/>
          <w:szCs w:val="24"/>
          <w:u w:val="single"/>
        </w:rPr>
        <w:t>AÑO 202</w:t>
      </w:r>
      <w:r w:rsidR="00E04B57">
        <w:rPr>
          <w:rFonts w:ascii="Book Antiqua" w:hAnsi="Book Antiqua"/>
          <w:b/>
          <w:szCs w:val="24"/>
          <w:u w:val="single"/>
        </w:rPr>
        <w:t>2</w:t>
      </w:r>
    </w:p>
    <w:p w:rsidR="00BB79B1" w:rsidRDefault="00BB79B1" w:rsidP="00BB79B1">
      <w:pPr>
        <w:jc w:val="center"/>
        <w:rPr>
          <w:rFonts w:ascii="Book Antiqua" w:hAnsi="Book Antiqua"/>
          <w:b/>
          <w:szCs w:val="24"/>
          <w:u w:val="single"/>
        </w:rPr>
      </w:pPr>
    </w:p>
    <w:p w:rsidR="00BB79B1" w:rsidRDefault="00BB79B1" w:rsidP="00BB79B1">
      <w:pPr>
        <w:jc w:val="center"/>
        <w:rPr>
          <w:rFonts w:ascii="Book Antiqua" w:hAnsi="Book Antiqua"/>
          <w:b/>
          <w:szCs w:val="24"/>
          <w:u w:val="single"/>
        </w:rPr>
      </w:pPr>
    </w:p>
    <w:p w:rsidR="00BB79B1" w:rsidRDefault="00BB79B1" w:rsidP="00BB79B1">
      <w:pPr>
        <w:jc w:val="center"/>
        <w:rPr>
          <w:rFonts w:ascii="Book Antiqua" w:hAnsi="Book Antiqua"/>
          <w:b/>
          <w:szCs w:val="24"/>
          <w:u w:val="single"/>
        </w:rPr>
      </w:pPr>
    </w:p>
    <w:p w:rsidR="00F17D87" w:rsidRDefault="00BB79B1" w:rsidP="00F17D87">
      <w:pPr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t xml:space="preserve">               </w:t>
      </w:r>
      <w:r w:rsidR="00173001" w:rsidRPr="003130B4">
        <w:rPr>
          <w:rFonts w:ascii="Book Antiqua" w:hAnsi="Book Antiqua" w:cs="Tahoma"/>
          <w:szCs w:val="24"/>
        </w:rPr>
        <w:t>La Junta de Clasificación de Nivel Terciario ajusta los criterios de valoración para interinatos y su</w:t>
      </w:r>
      <w:bookmarkStart w:id="0" w:name="_GoBack"/>
      <w:bookmarkEnd w:id="0"/>
      <w:r w:rsidR="00173001" w:rsidRPr="003130B4">
        <w:rPr>
          <w:rFonts w:ascii="Book Antiqua" w:hAnsi="Book Antiqua" w:cs="Tahoma"/>
          <w:szCs w:val="24"/>
        </w:rPr>
        <w:t xml:space="preserve">plencias - de permanente vigencia - al marco normativo prescripto en la Ley </w:t>
      </w:r>
      <w:r w:rsidR="00E4556B">
        <w:rPr>
          <w:rFonts w:ascii="Book Antiqua" w:hAnsi="Book Antiqua" w:cs="Tahoma"/>
          <w:szCs w:val="24"/>
        </w:rPr>
        <w:t>6</w:t>
      </w:r>
      <w:r w:rsidR="00F17D87">
        <w:rPr>
          <w:rFonts w:ascii="Book Antiqua" w:hAnsi="Book Antiqua" w:cs="Tahoma"/>
          <w:szCs w:val="24"/>
        </w:rPr>
        <w:t xml:space="preserve">47 </w:t>
      </w:r>
      <w:r w:rsidR="00844A5C">
        <w:rPr>
          <w:rFonts w:ascii="Book Antiqua" w:hAnsi="Book Antiqua" w:cs="Tahoma"/>
          <w:szCs w:val="24"/>
        </w:rPr>
        <w:t>–</w:t>
      </w:r>
      <w:r w:rsidR="00F17D87">
        <w:rPr>
          <w:rFonts w:ascii="Book Antiqua" w:hAnsi="Book Antiqua" w:cs="Tahoma"/>
          <w:szCs w:val="24"/>
        </w:rPr>
        <w:t xml:space="preserve"> E</w:t>
      </w:r>
      <w:r w:rsidR="00844A5C">
        <w:rPr>
          <w:rFonts w:ascii="Book Antiqua" w:hAnsi="Book Antiqua" w:cs="Tahoma"/>
          <w:szCs w:val="24"/>
        </w:rPr>
        <w:t xml:space="preserve"> (ex Ley 3529- Estatuto del Docente y su Reglamentación)</w:t>
      </w:r>
      <w:r w:rsidR="00173001" w:rsidRPr="003130B4">
        <w:rPr>
          <w:rFonts w:ascii="Book Antiqua" w:hAnsi="Book Antiqua" w:cs="Tahoma"/>
          <w:szCs w:val="24"/>
        </w:rPr>
        <w:t xml:space="preserve"> en s</w:t>
      </w:r>
      <w:r w:rsidR="00173001">
        <w:rPr>
          <w:rFonts w:ascii="Book Antiqua" w:hAnsi="Book Antiqua" w:cs="Tahoma"/>
          <w:szCs w:val="24"/>
        </w:rPr>
        <w:t>us</w:t>
      </w:r>
      <w:r w:rsidR="00173001" w:rsidRPr="003130B4">
        <w:rPr>
          <w:rFonts w:ascii="Book Antiqua" w:hAnsi="Book Antiqua" w:cs="Tahoma"/>
          <w:szCs w:val="24"/>
        </w:rPr>
        <w:t xml:space="preserve"> Artículos</w:t>
      </w:r>
      <w:r w:rsidR="00173001">
        <w:rPr>
          <w:rFonts w:ascii="Book Antiqua" w:hAnsi="Book Antiqua" w:cs="Tahoma"/>
          <w:szCs w:val="24"/>
        </w:rPr>
        <w:t>:</w:t>
      </w:r>
      <w:r w:rsidR="00173001" w:rsidRPr="003130B4">
        <w:rPr>
          <w:rFonts w:ascii="Book Antiqua" w:hAnsi="Book Antiqua" w:cs="Tahoma"/>
          <w:szCs w:val="24"/>
        </w:rPr>
        <w:t xml:space="preserve"> 14, 17, 24, 27,</w:t>
      </w:r>
      <w:r w:rsidR="00173001">
        <w:rPr>
          <w:rFonts w:ascii="Book Antiqua" w:hAnsi="Book Antiqua" w:cs="Tahoma"/>
          <w:szCs w:val="24"/>
        </w:rPr>
        <w:t xml:space="preserve"> </w:t>
      </w:r>
      <w:r w:rsidR="00173001" w:rsidRPr="003130B4">
        <w:rPr>
          <w:rFonts w:ascii="Book Antiqua" w:hAnsi="Book Antiqua" w:cs="Tahoma"/>
          <w:szCs w:val="24"/>
        </w:rPr>
        <w:t>28, 29, 37, 54, 101, 141, 150, 156, 162, 166, 167, 178,</w:t>
      </w:r>
      <w:r w:rsidR="00173001">
        <w:rPr>
          <w:rFonts w:ascii="Book Antiqua" w:hAnsi="Book Antiqua" w:cs="Tahoma"/>
          <w:szCs w:val="24"/>
        </w:rPr>
        <w:t xml:space="preserve"> </w:t>
      </w:r>
      <w:r w:rsidR="00173001" w:rsidRPr="003130B4">
        <w:rPr>
          <w:rFonts w:ascii="Book Antiqua" w:hAnsi="Book Antiqua" w:cs="Tahoma"/>
          <w:szCs w:val="24"/>
        </w:rPr>
        <w:t>179, 170, 171, 172, 173,</w:t>
      </w:r>
      <w:r w:rsidR="00173001">
        <w:rPr>
          <w:rFonts w:ascii="Book Antiqua" w:hAnsi="Book Antiqua" w:cs="Tahoma"/>
          <w:szCs w:val="24"/>
        </w:rPr>
        <w:t xml:space="preserve"> </w:t>
      </w:r>
      <w:r w:rsidR="00173001" w:rsidRPr="003130B4">
        <w:rPr>
          <w:rFonts w:ascii="Book Antiqua" w:hAnsi="Book Antiqua" w:cs="Tahoma"/>
          <w:szCs w:val="24"/>
        </w:rPr>
        <w:t>176, 177,</w:t>
      </w:r>
      <w:r w:rsidR="00173001">
        <w:rPr>
          <w:rFonts w:ascii="Book Antiqua" w:hAnsi="Book Antiqua" w:cs="Tahoma"/>
          <w:szCs w:val="24"/>
        </w:rPr>
        <w:t xml:space="preserve"> </w:t>
      </w:r>
      <w:r w:rsidR="00173001" w:rsidRPr="003130B4">
        <w:rPr>
          <w:rFonts w:ascii="Book Antiqua" w:hAnsi="Book Antiqua" w:cs="Tahoma"/>
          <w:szCs w:val="24"/>
        </w:rPr>
        <w:t xml:space="preserve">178, 180, 181, 182, 183, 185, 188, 189, 199, 200, 210 y </w:t>
      </w:r>
      <w:r w:rsidR="00E4556B" w:rsidRPr="003130B4">
        <w:rPr>
          <w:rFonts w:ascii="Book Antiqua" w:hAnsi="Book Antiqua" w:cs="Tahoma"/>
          <w:szCs w:val="24"/>
        </w:rPr>
        <w:t>229.</w:t>
      </w:r>
    </w:p>
    <w:p w:rsidR="00F17D87" w:rsidRDefault="00F17D87" w:rsidP="00F17D87">
      <w:pPr>
        <w:jc w:val="both"/>
        <w:rPr>
          <w:rFonts w:ascii="Book Antiqua" w:hAnsi="Book Antiqua" w:cs="Tahoma"/>
          <w:szCs w:val="24"/>
        </w:rPr>
      </w:pPr>
    </w:p>
    <w:p w:rsidR="00173001" w:rsidRDefault="00F17D87" w:rsidP="00F17D87">
      <w:pPr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szCs w:val="24"/>
        </w:rPr>
        <w:t xml:space="preserve">             </w:t>
      </w:r>
      <w:r w:rsidR="00173001">
        <w:rPr>
          <w:rFonts w:ascii="Book Antiqua" w:hAnsi="Book Antiqua" w:cs="Tahoma"/>
          <w:szCs w:val="24"/>
        </w:rPr>
        <w:t>C</w:t>
      </w:r>
      <w:r w:rsidR="00173001" w:rsidRPr="003130B4">
        <w:rPr>
          <w:rFonts w:ascii="Book Antiqua" w:hAnsi="Book Antiqua" w:cs="Tahoma"/>
          <w:szCs w:val="24"/>
        </w:rPr>
        <w:t xml:space="preserve">onforme </w:t>
      </w:r>
      <w:r w:rsidR="00844A5C">
        <w:rPr>
          <w:rFonts w:ascii="Book Antiqua" w:hAnsi="Book Antiqua" w:cs="Tahoma"/>
          <w:szCs w:val="24"/>
        </w:rPr>
        <w:t xml:space="preserve">a lo establecido en el </w:t>
      </w:r>
      <w:r w:rsidR="00173001" w:rsidRPr="003130B4">
        <w:rPr>
          <w:rFonts w:ascii="Book Antiqua" w:hAnsi="Book Antiqua" w:cs="Tahoma"/>
          <w:szCs w:val="24"/>
        </w:rPr>
        <w:t>Art. 181 de la Ley</w:t>
      </w:r>
      <w:r w:rsidR="00173001">
        <w:rPr>
          <w:rFonts w:ascii="Book Antiqua" w:hAnsi="Book Antiqua" w:cs="Tahoma"/>
          <w:szCs w:val="24"/>
        </w:rPr>
        <w:t xml:space="preserve"> </w:t>
      </w:r>
      <w:r w:rsidR="00F65CD4">
        <w:rPr>
          <w:rFonts w:ascii="Book Antiqua" w:hAnsi="Book Antiqua" w:cs="Tahoma"/>
          <w:szCs w:val="24"/>
        </w:rPr>
        <w:t>647</w:t>
      </w:r>
      <w:r>
        <w:rPr>
          <w:rFonts w:ascii="Book Antiqua" w:hAnsi="Book Antiqua" w:cs="Tahoma"/>
          <w:szCs w:val="24"/>
        </w:rPr>
        <w:t>-E</w:t>
      </w:r>
      <w:r w:rsidR="002D42EF">
        <w:rPr>
          <w:rFonts w:ascii="Book Antiqua" w:hAnsi="Book Antiqua" w:cs="Tahoma"/>
          <w:szCs w:val="24"/>
        </w:rPr>
        <w:t xml:space="preserve"> (ex Ley 3529 – Estatuto del Docente y su Reglamentación)</w:t>
      </w:r>
      <w:r w:rsidR="00844A5C">
        <w:rPr>
          <w:rFonts w:ascii="Book Antiqua" w:hAnsi="Book Antiqua" w:cs="Tahoma"/>
          <w:szCs w:val="24"/>
        </w:rPr>
        <w:t xml:space="preserve">, </w:t>
      </w:r>
      <w:r>
        <w:rPr>
          <w:rFonts w:ascii="Book Antiqua" w:hAnsi="Book Antiqua" w:cs="Tahoma"/>
          <w:szCs w:val="24"/>
        </w:rPr>
        <w:t xml:space="preserve"> </w:t>
      </w:r>
      <w:r w:rsidR="00173001">
        <w:rPr>
          <w:rFonts w:ascii="Book Antiqua" w:hAnsi="Book Antiqua" w:cs="Tahoma"/>
          <w:szCs w:val="24"/>
        </w:rPr>
        <w:t>s</w:t>
      </w:r>
      <w:r w:rsidR="00173001" w:rsidRPr="003130B4">
        <w:rPr>
          <w:rFonts w:ascii="Book Antiqua" w:hAnsi="Book Antiqua" w:cs="Tahoma"/>
          <w:szCs w:val="24"/>
        </w:rPr>
        <w:t xml:space="preserve">e deberá </w:t>
      </w:r>
      <w:r w:rsidR="00173001" w:rsidRPr="003130B4">
        <w:rPr>
          <w:rFonts w:ascii="Book Antiqua" w:hAnsi="Book Antiqua" w:cs="Tahoma"/>
          <w:b/>
          <w:szCs w:val="24"/>
        </w:rPr>
        <w:t>notificar</w:t>
      </w:r>
      <w:r w:rsidR="00173001" w:rsidRPr="003130B4">
        <w:rPr>
          <w:rFonts w:ascii="Book Antiqua" w:hAnsi="Book Antiqua" w:cs="Tahoma"/>
          <w:szCs w:val="24"/>
        </w:rPr>
        <w:t xml:space="preserve"> a los aspirantes a Interinatos y </w:t>
      </w:r>
      <w:r w:rsidR="00E4556B" w:rsidRPr="003130B4">
        <w:rPr>
          <w:rFonts w:ascii="Book Antiqua" w:hAnsi="Book Antiqua" w:cs="Tahoma"/>
          <w:szCs w:val="24"/>
        </w:rPr>
        <w:t xml:space="preserve">Suplencias </w:t>
      </w:r>
      <w:r w:rsidR="00E4556B">
        <w:rPr>
          <w:rFonts w:ascii="Book Antiqua" w:hAnsi="Book Antiqua" w:cs="Tahoma"/>
          <w:szCs w:val="24"/>
        </w:rPr>
        <w:t>y</w:t>
      </w:r>
      <w:r w:rsidR="00173001" w:rsidRPr="003130B4">
        <w:rPr>
          <w:rFonts w:ascii="Book Antiqua" w:hAnsi="Book Antiqua" w:cs="Tahoma"/>
          <w:szCs w:val="24"/>
        </w:rPr>
        <w:t xml:space="preserve"> al personal del Instituto </w:t>
      </w:r>
      <w:r w:rsidR="00173001" w:rsidRPr="00D22FC7">
        <w:rPr>
          <w:rFonts w:ascii="Book Antiqua" w:hAnsi="Book Antiqua" w:cs="Tahoma"/>
          <w:b/>
          <w:szCs w:val="24"/>
        </w:rPr>
        <w:t>de este</w:t>
      </w:r>
      <w:r w:rsidR="00173001" w:rsidRPr="003130B4">
        <w:rPr>
          <w:rFonts w:ascii="Book Antiqua" w:hAnsi="Book Antiqua" w:cs="Tahoma"/>
          <w:szCs w:val="24"/>
        </w:rPr>
        <w:t xml:space="preserve"> </w:t>
      </w:r>
      <w:r w:rsidR="00173001" w:rsidRPr="003130B4">
        <w:rPr>
          <w:rFonts w:ascii="Book Antiqua" w:hAnsi="Book Antiqua" w:cs="Tahoma"/>
          <w:b/>
          <w:szCs w:val="24"/>
        </w:rPr>
        <w:t>Ins</w:t>
      </w:r>
      <w:r w:rsidR="00DD4E2C">
        <w:rPr>
          <w:rFonts w:ascii="Book Antiqua" w:hAnsi="Book Antiqua" w:cs="Tahoma"/>
          <w:b/>
          <w:szCs w:val="24"/>
        </w:rPr>
        <w:t>tructivo de Inscripción O</w:t>
      </w:r>
      <w:r w:rsidR="00173001" w:rsidRPr="003130B4">
        <w:rPr>
          <w:rFonts w:ascii="Book Antiqua" w:hAnsi="Book Antiqua" w:cs="Tahoma"/>
          <w:b/>
          <w:szCs w:val="24"/>
        </w:rPr>
        <w:t>rdinaria</w:t>
      </w:r>
      <w:r w:rsidR="00173001" w:rsidRPr="003130B4">
        <w:rPr>
          <w:rFonts w:ascii="Book Antiqua" w:hAnsi="Book Antiqua" w:cs="Tahoma"/>
          <w:szCs w:val="24"/>
        </w:rPr>
        <w:t xml:space="preserve"> </w:t>
      </w:r>
      <w:r w:rsidR="00C461D1">
        <w:rPr>
          <w:rFonts w:ascii="Book Antiqua" w:hAnsi="Book Antiqua" w:cs="Tahoma"/>
          <w:b/>
          <w:szCs w:val="24"/>
        </w:rPr>
        <w:t>Período “</w:t>
      </w:r>
      <w:r w:rsidR="00E04B57">
        <w:rPr>
          <w:rFonts w:ascii="Book Antiqua" w:hAnsi="Book Antiqua" w:cs="Tahoma"/>
          <w:b/>
          <w:szCs w:val="24"/>
        </w:rPr>
        <w:t>A” - Año 2022</w:t>
      </w:r>
      <w:r w:rsidR="002D42EF">
        <w:rPr>
          <w:rFonts w:ascii="Book Antiqua" w:hAnsi="Book Antiqua" w:cs="Tahoma"/>
          <w:b/>
          <w:szCs w:val="24"/>
        </w:rPr>
        <w:t>.</w:t>
      </w:r>
    </w:p>
    <w:p w:rsidR="002D42EF" w:rsidRPr="00BB79B1" w:rsidRDefault="002D42EF" w:rsidP="002D42EF">
      <w:pPr>
        <w:ind w:firstLine="851"/>
        <w:jc w:val="both"/>
        <w:rPr>
          <w:rFonts w:ascii="Book Antiqua" w:hAnsi="Book Antiqua" w:cs="Tahoma"/>
          <w:szCs w:val="24"/>
        </w:rPr>
      </w:pPr>
    </w:p>
    <w:p w:rsidR="00BB79B1" w:rsidRPr="003130B4" w:rsidRDefault="002D42EF" w:rsidP="002D42EF">
      <w:pPr>
        <w:ind w:firstLine="851"/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t xml:space="preserve">Los docentes podrán inscribirse </w:t>
      </w:r>
    </w:p>
    <w:p w:rsidR="00173001" w:rsidRPr="003130B4" w:rsidRDefault="00173001" w:rsidP="00173001">
      <w:pPr>
        <w:jc w:val="both"/>
        <w:rPr>
          <w:rFonts w:ascii="Book Antiqua" w:hAnsi="Book Antiqua" w:cs="Tahoma"/>
          <w:szCs w:val="24"/>
        </w:rPr>
      </w:pPr>
    </w:p>
    <w:p w:rsidR="00402D3B" w:rsidRPr="00145999" w:rsidRDefault="003B139D" w:rsidP="00402D3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Book Antiqua" w:hAnsi="Book Antiqua" w:cs="Tahoma"/>
          <w:b/>
          <w:szCs w:val="24"/>
          <w:u w:val="single"/>
        </w:rPr>
      </w:pPr>
      <w:r w:rsidRPr="00C50144">
        <w:rPr>
          <w:rFonts w:ascii="Book Antiqua" w:hAnsi="Book Antiqua" w:cs="Tahoma"/>
          <w:szCs w:val="24"/>
        </w:rPr>
        <w:t>Los</w:t>
      </w:r>
      <w:r w:rsidR="00C50144" w:rsidRPr="00C50144">
        <w:rPr>
          <w:rFonts w:ascii="Book Antiqua" w:hAnsi="Book Antiqua" w:cs="Tahoma"/>
          <w:szCs w:val="24"/>
        </w:rPr>
        <w:t xml:space="preserve"> docentes se podrán inscribir para</w:t>
      </w:r>
      <w:r w:rsidRPr="00C50144">
        <w:rPr>
          <w:rFonts w:ascii="Book Antiqua" w:hAnsi="Book Antiqua" w:cs="Tahoma"/>
          <w:szCs w:val="24"/>
        </w:rPr>
        <w:t xml:space="preserve"> el </w:t>
      </w:r>
      <w:r w:rsidRPr="00C50144">
        <w:rPr>
          <w:rFonts w:ascii="Book Antiqua" w:hAnsi="Book Antiqua" w:cs="Tahoma"/>
          <w:b/>
          <w:szCs w:val="24"/>
        </w:rPr>
        <w:t xml:space="preserve">Periodo </w:t>
      </w:r>
      <w:r w:rsidR="00BB79B1" w:rsidRPr="00C50144">
        <w:rPr>
          <w:rFonts w:ascii="Book Antiqua" w:hAnsi="Book Antiqua" w:cs="Tahoma"/>
          <w:b/>
          <w:szCs w:val="24"/>
        </w:rPr>
        <w:t>A</w:t>
      </w:r>
      <w:r w:rsidRPr="00C50144">
        <w:rPr>
          <w:rFonts w:ascii="Book Antiqua" w:hAnsi="Book Antiqua" w:cs="Tahoma"/>
          <w:b/>
          <w:szCs w:val="24"/>
        </w:rPr>
        <w:t xml:space="preserve"> – Año 20</w:t>
      </w:r>
      <w:r w:rsidR="000644E6">
        <w:rPr>
          <w:rFonts w:ascii="Book Antiqua" w:hAnsi="Book Antiqua" w:cs="Tahoma"/>
          <w:b/>
          <w:szCs w:val="24"/>
        </w:rPr>
        <w:t>2</w:t>
      </w:r>
      <w:r w:rsidR="00E04B57">
        <w:rPr>
          <w:rFonts w:ascii="Book Antiqua" w:hAnsi="Book Antiqua" w:cs="Tahoma"/>
          <w:b/>
          <w:szCs w:val="24"/>
        </w:rPr>
        <w:t>2</w:t>
      </w:r>
      <w:r w:rsidRPr="00C50144">
        <w:rPr>
          <w:rFonts w:ascii="Book Antiqua" w:hAnsi="Book Antiqua" w:cs="Tahoma"/>
          <w:szCs w:val="24"/>
        </w:rPr>
        <w:t xml:space="preserve"> </w:t>
      </w:r>
      <w:r w:rsidR="00C50144" w:rsidRPr="00C50144">
        <w:rPr>
          <w:rFonts w:ascii="Book Antiqua" w:hAnsi="Book Antiqua" w:cs="Tahoma"/>
          <w:szCs w:val="24"/>
        </w:rPr>
        <w:t>desde</w:t>
      </w:r>
      <w:r w:rsidRPr="00C50144">
        <w:rPr>
          <w:rFonts w:ascii="Book Antiqua" w:hAnsi="Book Antiqua" w:cs="Tahoma"/>
          <w:szCs w:val="24"/>
        </w:rPr>
        <w:t xml:space="preserve"> el </w:t>
      </w:r>
      <w:r w:rsidRPr="00C50144">
        <w:rPr>
          <w:rFonts w:ascii="Book Antiqua" w:hAnsi="Book Antiqua" w:cs="Tahoma"/>
          <w:b/>
          <w:szCs w:val="24"/>
        </w:rPr>
        <w:t xml:space="preserve">01 </w:t>
      </w:r>
      <w:r w:rsidR="00F17D87">
        <w:rPr>
          <w:rFonts w:ascii="Book Antiqua" w:hAnsi="Book Antiqua" w:cs="Tahoma"/>
          <w:b/>
          <w:szCs w:val="24"/>
        </w:rPr>
        <w:t>AL ÚLTIMO DI</w:t>
      </w:r>
      <w:r w:rsidR="00145999">
        <w:rPr>
          <w:rFonts w:ascii="Book Antiqua" w:hAnsi="Book Antiqua" w:cs="Tahoma"/>
          <w:b/>
          <w:szCs w:val="24"/>
        </w:rPr>
        <w:t>A HABIL DE</w:t>
      </w:r>
      <w:r w:rsidR="00E04B57">
        <w:rPr>
          <w:rFonts w:ascii="Book Antiqua" w:hAnsi="Book Antiqua" w:cs="Tahoma"/>
          <w:b/>
          <w:szCs w:val="24"/>
        </w:rPr>
        <w:t>L MES DE</w:t>
      </w:r>
      <w:r w:rsidR="00145999">
        <w:rPr>
          <w:rFonts w:ascii="Book Antiqua" w:hAnsi="Book Antiqua" w:cs="Tahoma"/>
          <w:b/>
          <w:szCs w:val="24"/>
        </w:rPr>
        <w:t xml:space="preserve"> JUNIO DEL AÑO </w:t>
      </w:r>
      <w:r w:rsidR="00E4556B">
        <w:rPr>
          <w:rFonts w:ascii="Book Antiqua" w:hAnsi="Book Antiqua" w:cs="Tahoma"/>
          <w:b/>
          <w:szCs w:val="24"/>
        </w:rPr>
        <w:t>202</w:t>
      </w:r>
      <w:r w:rsidR="00E04B57">
        <w:rPr>
          <w:rFonts w:ascii="Book Antiqua" w:hAnsi="Book Antiqua" w:cs="Tahoma"/>
          <w:b/>
          <w:szCs w:val="24"/>
        </w:rPr>
        <w:t>1</w:t>
      </w:r>
      <w:r w:rsidR="0004659F">
        <w:rPr>
          <w:rFonts w:ascii="Book Antiqua" w:hAnsi="Book Antiqua" w:cs="Tahoma"/>
          <w:szCs w:val="24"/>
        </w:rPr>
        <w:t xml:space="preserve">, en </w:t>
      </w:r>
      <w:r w:rsidR="00844A5C">
        <w:rPr>
          <w:rFonts w:ascii="Book Antiqua" w:hAnsi="Book Antiqua" w:cs="Tahoma"/>
          <w:szCs w:val="24"/>
        </w:rPr>
        <w:t>las Unidades</w:t>
      </w:r>
      <w:r w:rsidR="00BB79B1" w:rsidRPr="00C50144">
        <w:rPr>
          <w:rFonts w:ascii="Book Antiqua" w:hAnsi="Book Antiqua" w:cs="Tahoma"/>
          <w:szCs w:val="24"/>
        </w:rPr>
        <w:t xml:space="preserve"> Curriculares correspondientes a los Planes de Estudios vigentes </w:t>
      </w:r>
      <w:r w:rsidR="00E34240" w:rsidRPr="00C50144">
        <w:rPr>
          <w:rFonts w:ascii="Book Antiqua" w:hAnsi="Book Antiqua" w:cs="Tahoma"/>
          <w:szCs w:val="24"/>
        </w:rPr>
        <w:t>en</w:t>
      </w:r>
      <w:r w:rsidR="00BB79B1" w:rsidRPr="00C50144">
        <w:rPr>
          <w:rFonts w:ascii="Book Antiqua" w:hAnsi="Book Antiqua" w:cs="Tahoma"/>
          <w:szCs w:val="24"/>
        </w:rPr>
        <w:t xml:space="preserve"> cada una de las carreras que</w:t>
      </w:r>
      <w:r w:rsidR="00E34240" w:rsidRPr="00C50144">
        <w:rPr>
          <w:rFonts w:ascii="Book Antiqua" w:hAnsi="Book Antiqua" w:cs="Tahoma"/>
          <w:szCs w:val="24"/>
        </w:rPr>
        <w:t xml:space="preserve"> se dicten</w:t>
      </w:r>
      <w:r w:rsidR="00BB79B1" w:rsidRPr="00C50144">
        <w:rPr>
          <w:rFonts w:ascii="Book Antiqua" w:hAnsi="Book Antiqua" w:cs="Tahoma"/>
          <w:szCs w:val="24"/>
        </w:rPr>
        <w:t xml:space="preserve"> en los Institutos donde se inscriban</w:t>
      </w:r>
      <w:r w:rsidR="0004659F">
        <w:rPr>
          <w:rFonts w:ascii="Book Antiqua" w:hAnsi="Book Antiqua" w:cs="Tahoma"/>
          <w:szCs w:val="24"/>
        </w:rPr>
        <w:t>.</w:t>
      </w:r>
    </w:p>
    <w:p w:rsidR="00145999" w:rsidRDefault="00145999" w:rsidP="00145999">
      <w:pPr>
        <w:pStyle w:val="Prrafodelista"/>
        <w:rPr>
          <w:rFonts w:ascii="Book Antiqua" w:hAnsi="Book Antiqua" w:cs="Tahoma"/>
          <w:b/>
          <w:szCs w:val="24"/>
          <w:u w:val="single"/>
        </w:rPr>
      </w:pPr>
    </w:p>
    <w:p w:rsidR="00844A5C" w:rsidRPr="00844A5C" w:rsidRDefault="00173001" w:rsidP="00173001">
      <w:pPr>
        <w:numPr>
          <w:ilvl w:val="0"/>
          <w:numId w:val="2"/>
        </w:numPr>
        <w:ind w:left="0" w:firstLine="0"/>
        <w:jc w:val="both"/>
        <w:rPr>
          <w:rFonts w:ascii="Book Antiqua" w:hAnsi="Book Antiqua" w:cs="Tahoma"/>
          <w:b/>
          <w:szCs w:val="24"/>
        </w:rPr>
      </w:pPr>
      <w:r w:rsidRPr="00C128EC">
        <w:rPr>
          <w:rFonts w:ascii="Book Antiqua" w:hAnsi="Book Antiqua" w:cs="Tahoma"/>
          <w:szCs w:val="24"/>
        </w:rPr>
        <w:t xml:space="preserve">Para ser valoradas, </w:t>
      </w:r>
      <w:r w:rsidR="000B636A">
        <w:rPr>
          <w:rFonts w:ascii="Book Antiqua" w:hAnsi="Book Antiqua" w:cs="Tahoma"/>
          <w:szCs w:val="24"/>
        </w:rPr>
        <w:t>la</w:t>
      </w:r>
      <w:r w:rsidRPr="00C128EC">
        <w:rPr>
          <w:rFonts w:ascii="Book Antiqua" w:hAnsi="Book Antiqua" w:cs="Tahoma"/>
          <w:szCs w:val="24"/>
        </w:rPr>
        <w:t xml:space="preserve"> </w:t>
      </w:r>
      <w:r w:rsidR="000B636A">
        <w:rPr>
          <w:rFonts w:ascii="Book Antiqua" w:hAnsi="Book Antiqua" w:cs="Tahoma"/>
          <w:b/>
          <w:szCs w:val="24"/>
        </w:rPr>
        <w:t xml:space="preserve">inscripción deberá </w:t>
      </w:r>
      <w:r w:rsidRPr="00C128EC">
        <w:rPr>
          <w:rFonts w:ascii="Book Antiqua" w:hAnsi="Book Antiqua" w:cs="Tahoma"/>
          <w:szCs w:val="24"/>
        </w:rPr>
        <w:t xml:space="preserve">reunir los siguientes </w:t>
      </w:r>
      <w:r w:rsidR="00E4556B" w:rsidRPr="00C128EC">
        <w:rPr>
          <w:rFonts w:ascii="Book Antiqua" w:hAnsi="Book Antiqua" w:cs="Tahoma"/>
          <w:szCs w:val="24"/>
        </w:rPr>
        <w:t>requisitos</w:t>
      </w:r>
      <w:r w:rsidR="00844A5C">
        <w:rPr>
          <w:rFonts w:ascii="Book Antiqua" w:hAnsi="Book Antiqua" w:cs="Tahoma"/>
          <w:szCs w:val="24"/>
        </w:rPr>
        <w:t>:</w:t>
      </w:r>
    </w:p>
    <w:p w:rsidR="00844A5C" w:rsidRDefault="00844A5C" w:rsidP="00844A5C">
      <w:pPr>
        <w:pStyle w:val="Prrafodelista"/>
        <w:rPr>
          <w:rFonts w:ascii="Book Antiqua" w:hAnsi="Book Antiqua" w:cs="Tahoma"/>
          <w:szCs w:val="24"/>
        </w:rPr>
      </w:pPr>
    </w:p>
    <w:p w:rsidR="000644E6" w:rsidRPr="00844A5C" w:rsidRDefault="00844A5C" w:rsidP="00844A5C">
      <w:pPr>
        <w:pStyle w:val="Prrafodelista"/>
        <w:numPr>
          <w:ilvl w:val="0"/>
          <w:numId w:val="16"/>
        </w:numPr>
        <w:ind w:left="709" w:hanging="283"/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szCs w:val="24"/>
        </w:rPr>
        <w:t>N</w:t>
      </w:r>
      <w:r w:rsidR="00E4556B" w:rsidRPr="00844A5C">
        <w:rPr>
          <w:rFonts w:ascii="Book Antiqua" w:hAnsi="Book Antiqua" w:cs="Tahoma"/>
          <w:szCs w:val="24"/>
        </w:rPr>
        <w:t xml:space="preserve">ombre completo de la institución </w:t>
      </w:r>
      <w:r w:rsidR="002D42EF">
        <w:rPr>
          <w:rFonts w:ascii="Book Antiqua" w:hAnsi="Book Antiqua" w:cs="Tahoma"/>
          <w:szCs w:val="24"/>
        </w:rPr>
        <w:t xml:space="preserve"> de Educación Superior </w:t>
      </w:r>
      <w:r w:rsidR="00E4556B" w:rsidRPr="00844A5C">
        <w:rPr>
          <w:rFonts w:ascii="Book Antiqua" w:hAnsi="Book Antiqua" w:cs="Tahoma"/>
          <w:szCs w:val="24"/>
        </w:rPr>
        <w:t>donde se inscribe, el cual deberá pertenecer a esta Junta</w:t>
      </w:r>
      <w:r>
        <w:rPr>
          <w:rFonts w:ascii="Book Antiqua" w:hAnsi="Book Antiqua" w:cs="Tahoma"/>
          <w:szCs w:val="24"/>
        </w:rPr>
        <w:t xml:space="preserve"> (No se valorarán UEGP y/o UEGS)</w:t>
      </w:r>
    </w:p>
    <w:p w:rsidR="00E4556B" w:rsidRDefault="00E4556B" w:rsidP="00E4556B">
      <w:pPr>
        <w:pStyle w:val="Prrafodelista"/>
        <w:rPr>
          <w:rFonts w:ascii="Book Antiqua" w:hAnsi="Book Antiqua" w:cs="Tahoma"/>
          <w:b/>
          <w:szCs w:val="24"/>
        </w:rPr>
      </w:pPr>
    </w:p>
    <w:p w:rsidR="00E4556B" w:rsidRPr="00844A5C" w:rsidRDefault="00844A5C" w:rsidP="00844A5C">
      <w:pPr>
        <w:pStyle w:val="Prrafodelista"/>
        <w:numPr>
          <w:ilvl w:val="0"/>
          <w:numId w:val="16"/>
        </w:numPr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szCs w:val="24"/>
        </w:rPr>
        <w:t>Denominación correcta de todos los títulos</w:t>
      </w:r>
      <w:r w:rsidR="00E4556B" w:rsidRPr="00844A5C">
        <w:rPr>
          <w:rFonts w:ascii="Book Antiqua" w:hAnsi="Book Antiqua" w:cs="Tahoma"/>
          <w:szCs w:val="24"/>
        </w:rPr>
        <w:t xml:space="preserve"> que poseen, con su </w:t>
      </w:r>
      <w:r>
        <w:rPr>
          <w:rFonts w:ascii="Book Antiqua" w:hAnsi="Book Antiqua" w:cs="Tahoma"/>
          <w:szCs w:val="24"/>
        </w:rPr>
        <w:t xml:space="preserve">correspondiente </w:t>
      </w:r>
      <w:r w:rsidR="00E4556B" w:rsidRPr="00844A5C">
        <w:rPr>
          <w:rFonts w:ascii="Book Antiqua" w:hAnsi="Book Antiqua" w:cs="Tahoma"/>
          <w:szCs w:val="24"/>
        </w:rPr>
        <w:t xml:space="preserve">número de Registro, </w:t>
      </w:r>
      <w:r>
        <w:rPr>
          <w:rFonts w:ascii="Book Antiqua" w:hAnsi="Book Antiqua" w:cs="Tahoma"/>
          <w:szCs w:val="24"/>
        </w:rPr>
        <w:t>otorgado por la Dirección de Títulos y Equivalencias del M.E.C.C y T.</w:t>
      </w:r>
    </w:p>
    <w:p w:rsidR="004C793D" w:rsidRDefault="00997808" w:rsidP="00905D42">
      <w:pPr>
        <w:tabs>
          <w:tab w:val="left" w:pos="1276"/>
        </w:tabs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t xml:space="preserve">       </w:t>
      </w:r>
    </w:p>
    <w:p w:rsidR="002D42EF" w:rsidRDefault="00997808" w:rsidP="00844A5C">
      <w:pPr>
        <w:ind w:left="709" w:hanging="709"/>
        <w:jc w:val="both"/>
        <w:rPr>
          <w:rFonts w:ascii="Book Antiqua" w:hAnsi="Book Antiqua" w:cs="Tahoma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604D09">
        <w:rPr>
          <w:rFonts w:ascii="Arial" w:hAnsi="Arial" w:cs="Arial"/>
          <w:szCs w:val="24"/>
        </w:rPr>
        <w:t xml:space="preserve">● </w:t>
      </w:r>
      <w:r>
        <w:rPr>
          <w:rFonts w:ascii="Book Antiqua" w:hAnsi="Book Antiqua" w:cs="Tahoma"/>
          <w:szCs w:val="24"/>
        </w:rPr>
        <w:t>N</w:t>
      </w:r>
      <w:r w:rsidR="00173001" w:rsidRPr="002C339D">
        <w:rPr>
          <w:rFonts w:ascii="Book Antiqua" w:hAnsi="Book Antiqua" w:cs="Tahoma"/>
          <w:szCs w:val="24"/>
        </w:rPr>
        <w:t>ominación</w:t>
      </w:r>
      <w:r w:rsidR="000B636A">
        <w:rPr>
          <w:rFonts w:ascii="Book Antiqua" w:hAnsi="Book Antiqua" w:cs="Tahoma"/>
          <w:szCs w:val="24"/>
        </w:rPr>
        <w:t xml:space="preserve"> unívoca y correcta de Unidad Curricular o </w:t>
      </w:r>
      <w:r w:rsidR="00173001" w:rsidRPr="002C339D">
        <w:rPr>
          <w:rFonts w:ascii="Book Antiqua" w:hAnsi="Book Antiqua" w:cs="Tahoma"/>
          <w:szCs w:val="24"/>
        </w:rPr>
        <w:t xml:space="preserve">con identificación del curso al que pertenece y la Carrera o Especialidad en la cual se inscribe. </w:t>
      </w:r>
    </w:p>
    <w:p w:rsidR="002D42EF" w:rsidRDefault="002D42EF" w:rsidP="00844A5C">
      <w:pPr>
        <w:ind w:left="709" w:hanging="709"/>
        <w:jc w:val="both"/>
        <w:rPr>
          <w:rFonts w:ascii="Book Antiqua" w:hAnsi="Book Antiqua" w:cs="Tahoma"/>
          <w:szCs w:val="24"/>
        </w:rPr>
      </w:pPr>
    </w:p>
    <w:p w:rsidR="00CF29E2" w:rsidRPr="002D42EF" w:rsidRDefault="00173001" w:rsidP="002D42EF">
      <w:pPr>
        <w:pStyle w:val="Prrafodelista"/>
        <w:numPr>
          <w:ilvl w:val="0"/>
          <w:numId w:val="19"/>
        </w:numPr>
        <w:jc w:val="both"/>
        <w:rPr>
          <w:rFonts w:ascii="Book Antiqua" w:hAnsi="Book Antiqua" w:cs="Tahoma"/>
          <w:b/>
          <w:szCs w:val="24"/>
        </w:rPr>
      </w:pPr>
      <w:r w:rsidRPr="002D42EF">
        <w:rPr>
          <w:rFonts w:ascii="Book Antiqua" w:hAnsi="Book Antiqua" w:cs="Tahoma"/>
          <w:b/>
          <w:szCs w:val="24"/>
        </w:rPr>
        <w:t xml:space="preserve">Consignar por renglón </w:t>
      </w:r>
      <w:r w:rsidR="000B636A" w:rsidRPr="002D42EF">
        <w:rPr>
          <w:rFonts w:ascii="Book Antiqua" w:hAnsi="Book Antiqua" w:cs="Tahoma"/>
          <w:b/>
          <w:szCs w:val="24"/>
        </w:rPr>
        <w:t xml:space="preserve">una sola unidad curricular </w:t>
      </w:r>
      <w:r w:rsidR="00844A5C" w:rsidRPr="002D42EF">
        <w:rPr>
          <w:rFonts w:ascii="Book Antiqua" w:hAnsi="Book Antiqua" w:cs="Tahoma"/>
          <w:b/>
          <w:szCs w:val="24"/>
        </w:rPr>
        <w:t>y/</w:t>
      </w:r>
      <w:r w:rsidR="000B636A" w:rsidRPr="002D42EF">
        <w:rPr>
          <w:rFonts w:ascii="Book Antiqua" w:hAnsi="Book Antiqua" w:cs="Tahoma"/>
          <w:b/>
          <w:szCs w:val="24"/>
        </w:rPr>
        <w:t xml:space="preserve">o cargo. </w:t>
      </w:r>
    </w:p>
    <w:p w:rsidR="00CF29E2" w:rsidRPr="002C339D" w:rsidRDefault="00CF29E2" w:rsidP="00CF29E2">
      <w:pPr>
        <w:tabs>
          <w:tab w:val="left" w:pos="851"/>
        </w:tabs>
        <w:jc w:val="both"/>
        <w:rPr>
          <w:rFonts w:ascii="Book Antiqua" w:hAnsi="Book Antiqua" w:cs="Tahoma"/>
          <w:b/>
          <w:szCs w:val="24"/>
        </w:rPr>
      </w:pPr>
    </w:p>
    <w:p w:rsidR="00DB5B91" w:rsidRDefault="00173001" w:rsidP="00DB5B91">
      <w:pPr>
        <w:numPr>
          <w:ilvl w:val="0"/>
          <w:numId w:val="11"/>
        </w:numPr>
        <w:jc w:val="both"/>
        <w:rPr>
          <w:rFonts w:ascii="Book Antiqua" w:hAnsi="Book Antiqua" w:cs="Tahoma"/>
          <w:b/>
          <w:szCs w:val="24"/>
        </w:rPr>
      </w:pPr>
      <w:r w:rsidRPr="002D42EF">
        <w:rPr>
          <w:rFonts w:ascii="Book Antiqua" w:hAnsi="Book Antiqua" w:cs="Tahoma"/>
          <w:b/>
          <w:szCs w:val="24"/>
        </w:rPr>
        <w:t>En l</w:t>
      </w:r>
      <w:r w:rsidR="00DB5B91" w:rsidRPr="002D42EF">
        <w:rPr>
          <w:rFonts w:ascii="Book Antiqua" w:hAnsi="Book Antiqua" w:cs="Tahoma"/>
          <w:b/>
          <w:szCs w:val="24"/>
        </w:rPr>
        <w:t>a</w:t>
      </w:r>
      <w:r w:rsidRPr="002D42EF">
        <w:rPr>
          <w:rFonts w:ascii="Book Antiqua" w:hAnsi="Book Antiqua" w:cs="Tahoma"/>
          <w:b/>
          <w:szCs w:val="24"/>
        </w:rPr>
        <w:t xml:space="preserve">s </w:t>
      </w:r>
      <w:r w:rsidR="00844A5C" w:rsidRPr="002D42EF">
        <w:rPr>
          <w:rFonts w:ascii="Book Antiqua" w:hAnsi="Book Antiqua" w:cs="Tahoma"/>
          <w:b/>
          <w:szCs w:val="24"/>
        </w:rPr>
        <w:t>Unidades</w:t>
      </w:r>
      <w:r w:rsidRPr="002D42EF">
        <w:rPr>
          <w:rFonts w:ascii="Book Antiqua" w:hAnsi="Book Antiqua" w:cs="Tahoma"/>
          <w:b/>
          <w:szCs w:val="24"/>
        </w:rPr>
        <w:t xml:space="preserve"> Curriculares </w:t>
      </w:r>
      <w:r w:rsidR="00393D58" w:rsidRPr="002D42EF">
        <w:rPr>
          <w:rFonts w:ascii="Book Antiqua" w:hAnsi="Book Antiqua" w:cs="Tahoma"/>
          <w:b/>
          <w:szCs w:val="24"/>
        </w:rPr>
        <w:t>del Campo de la Formación General</w:t>
      </w:r>
      <w:r w:rsidRPr="002D42EF">
        <w:rPr>
          <w:rFonts w:ascii="Book Antiqua" w:hAnsi="Book Antiqua" w:cs="Tahoma"/>
          <w:b/>
          <w:szCs w:val="24"/>
        </w:rPr>
        <w:t xml:space="preserve"> </w:t>
      </w:r>
      <w:r w:rsidR="002D42EF" w:rsidRPr="002D42EF">
        <w:rPr>
          <w:rFonts w:ascii="Book Antiqua" w:hAnsi="Book Antiqua" w:cs="Tahoma"/>
          <w:b/>
          <w:szCs w:val="24"/>
        </w:rPr>
        <w:t xml:space="preserve">deberán consignarlas una sola vez y </w:t>
      </w:r>
      <w:r w:rsidRPr="002D42EF">
        <w:rPr>
          <w:rFonts w:ascii="Book Antiqua" w:hAnsi="Book Antiqua" w:cs="Tahoma"/>
          <w:b/>
          <w:szCs w:val="24"/>
        </w:rPr>
        <w:t xml:space="preserve">no es necesario </w:t>
      </w:r>
      <w:r w:rsidR="002D42EF" w:rsidRPr="002D42EF">
        <w:rPr>
          <w:rFonts w:ascii="Book Antiqua" w:hAnsi="Book Antiqua" w:cs="Tahoma"/>
          <w:b/>
          <w:szCs w:val="24"/>
        </w:rPr>
        <w:t>especificar</w:t>
      </w:r>
      <w:r w:rsidRPr="002D42EF">
        <w:rPr>
          <w:rFonts w:ascii="Book Antiqua" w:hAnsi="Book Antiqua" w:cs="Tahoma"/>
          <w:b/>
          <w:szCs w:val="24"/>
        </w:rPr>
        <w:t xml:space="preserve"> la carrera o especialidad</w:t>
      </w:r>
      <w:r w:rsidR="002D42EF">
        <w:rPr>
          <w:rFonts w:ascii="Book Antiqua" w:hAnsi="Book Antiqua" w:cs="Tahoma"/>
          <w:b/>
          <w:szCs w:val="24"/>
        </w:rPr>
        <w:t>.</w:t>
      </w:r>
    </w:p>
    <w:p w:rsidR="002D42EF" w:rsidRPr="002D42EF" w:rsidRDefault="002D42EF" w:rsidP="002D42EF">
      <w:pPr>
        <w:ind w:left="720"/>
        <w:jc w:val="both"/>
        <w:rPr>
          <w:rFonts w:ascii="Book Antiqua" w:hAnsi="Book Antiqua" w:cs="Tahoma"/>
          <w:b/>
          <w:szCs w:val="24"/>
        </w:rPr>
      </w:pPr>
    </w:p>
    <w:p w:rsidR="00895478" w:rsidRPr="00B8160E" w:rsidRDefault="00DB5B91" w:rsidP="00520289">
      <w:pPr>
        <w:numPr>
          <w:ilvl w:val="0"/>
          <w:numId w:val="11"/>
        </w:numPr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szCs w:val="24"/>
        </w:rPr>
        <w:t>Las Unidades</w:t>
      </w:r>
      <w:r w:rsidR="00895478">
        <w:rPr>
          <w:rFonts w:ascii="Book Antiqua" w:hAnsi="Book Antiqua" w:cs="Tahoma"/>
          <w:szCs w:val="24"/>
        </w:rPr>
        <w:t xml:space="preserve"> Curriculares que comprende el Campo de la Formación de las Prácticas Profesionales, deberán</w:t>
      </w:r>
      <w:r w:rsidR="00173001" w:rsidRPr="002C339D">
        <w:rPr>
          <w:rFonts w:ascii="Book Antiqua" w:hAnsi="Book Antiqua" w:cs="Tahoma"/>
          <w:szCs w:val="24"/>
        </w:rPr>
        <w:t xml:space="preserve"> </w:t>
      </w:r>
      <w:r w:rsidR="002D42EF" w:rsidRPr="002D42EF">
        <w:rPr>
          <w:rFonts w:ascii="Book Antiqua" w:hAnsi="Book Antiqua" w:cs="Tahoma"/>
          <w:b/>
          <w:szCs w:val="24"/>
        </w:rPr>
        <w:t>SI o SI</w:t>
      </w:r>
      <w:r w:rsidR="002D42EF">
        <w:rPr>
          <w:rFonts w:ascii="Book Antiqua" w:hAnsi="Book Antiqua" w:cs="Tahoma"/>
          <w:szCs w:val="24"/>
        </w:rPr>
        <w:t xml:space="preserve"> </w:t>
      </w:r>
      <w:r w:rsidR="00895478">
        <w:rPr>
          <w:rFonts w:ascii="Book Antiqua" w:hAnsi="Book Antiqua" w:cs="Tahoma"/>
          <w:szCs w:val="24"/>
        </w:rPr>
        <w:t>consignar la Especialidad.</w:t>
      </w:r>
    </w:p>
    <w:p w:rsidR="00B8160E" w:rsidRPr="00895478" w:rsidRDefault="00B8160E" w:rsidP="00B8160E">
      <w:pPr>
        <w:ind w:left="720"/>
        <w:jc w:val="both"/>
        <w:rPr>
          <w:rFonts w:ascii="Book Antiqua" w:hAnsi="Book Antiqua" w:cs="Tahoma"/>
          <w:b/>
          <w:szCs w:val="24"/>
        </w:rPr>
      </w:pPr>
    </w:p>
    <w:p w:rsidR="00173001" w:rsidRPr="00DB5B91" w:rsidRDefault="008A2138" w:rsidP="00DB5B91">
      <w:pPr>
        <w:pStyle w:val="Prrafodelista"/>
        <w:numPr>
          <w:ilvl w:val="0"/>
          <w:numId w:val="17"/>
        </w:numPr>
        <w:jc w:val="both"/>
        <w:rPr>
          <w:rFonts w:ascii="Book Antiqua" w:hAnsi="Book Antiqua" w:cs="Tahoma"/>
          <w:szCs w:val="24"/>
        </w:rPr>
      </w:pPr>
      <w:r w:rsidRPr="00DB5B91">
        <w:rPr>
          <w:rFonts w:ascii="Book Antiqua" w:hAnsi="Book Antiqua" w:cs="Tahoma"/>
          <w:b/>
          <w:szCs w:val="24"/>
        </w:rPr>
        <w:t>E</w:t>
      </w:r>
      <w:r w:rsidR="00173001" w:rsidRPr="00DB5B91">
        <w:rPr>
          <w:rFonts w:ascii="Book Antiqua" w:hAnsi="Book Antiqua" w:cs="Tahoma"/>
          <w:b/>
          <w:szCs w:val="24"/>
        </w:rPr>
        <w:t>n el caso de los INSTITUTOS DE ENSEÑANZA ARTÍSTICA</w:t>
      </w:r>
      <w:r w:rsidR="00C643B1" w:rsidRPr="00DB5B91">
        <w:rPr>
          <w:rFonts w:ascii="Book Antiqua" w:hAnsi="Book Antiqua" w:cs="Tahoma"/>
          <w:b/>
          <w:szCs w:val="24"/>
        </w:rPr>
        <w:t xml:space="preserve">, es </w:t>
      </w:r>
      <w:r w:rsidR="006B38E8" w:rsidRPr="00DB5B91">
        <w:rPr>
          <w:rFonts w:ascii="Book Antiqua" w:hAnsi="Book Antiqua" w:cs="Tahoma"/>
          <w:b/>
          <w:szCs w:val="24"/>
        </w:rPr>
        <w:t>necesario consignar</w:t>
      </w:r>
      <w:r w:rsidR="00C643B1" w:rsidRPr="00DB5B91">
        <w:rPr>
          <w:rFonts w:ascii="Book Antiqua" w:hAnsi="Book Antiqua" w:cs="Tahoma"/>
          <w:b/>
          <w:szCs w:val="24"/>
        </w:rPr>
        <w:t xml:space="preserve"> la carrera o especialidad en todos los</w:t>
      </w:r>
      <w:r w:rsidR="00173001" w:rsidRPr="00DB5B91">
        <w:rPr>
          <w:rFonts w:ascii="Book Antiqua" w:hAnsi="Book Antiqua" w:cs="Tahoma"/>
          <w:szCs w:val="24"/>
        </w:rPr>
        <w:t xml:space="preserve"> </w:t>
      </w:r>
      <w:r w:rsidR="00173001" w:rsidRPr="00DB5B91">
        <w:rPr>
          <w:rFonts w:ascii="Book Antiqua" w:hAnsi="Book Antiqua" w:cs="Tahoma"/>
          <w:b/>
          <w:szCs w:val="24"/>
        </w:rPr>
        <w:t xml:space="preserve">Espacios Curriculares </w:t>
      </w:r>
      <w:r w:rsidR="00C643B1" w:rsidRPr="00DB5B91">
        <w:rPr>
          <w:rFonts w:ascii="Book Antiqua" w:hAnsi="Book Antiqua" w:cs="Tahoma"/>
          <w:szCs w:val="24"/>
        </w:rPr>
        <w:t>en los que se inscriben.</w:t>
      </w:r>
      <w:r w:rsidR="00173001" w:rsidRPr="00DB5B91">
        <w:rPr>
          <w:rFonts w:ascii="Book Antiqua" w:hAnsi="Book Antiqua" w:cs="Tahoma"/>
          <w:szCs w:val="24"/>
        </w:rPr>
        <w:t xml:space="preserve"> </w:t>
      </w:r>
    </w:p>
    <w:p w:rsidR="00173001" w:rsidRDefault="00173001" w:rsidP="00173001">
      <w:pPr>
        <w:ind w:left="1134"/>
        <w:jc w:val="both"/>
        <w:rPr>
          <w:rFonts w:ascii="Book Antiqua" w:hAnsi="Book Antiqua" w:cs="Tahoma"/>
          <w:b/>
          <w:szCs w:val="24"/>
        </w:rPr>
      </w:pPr>
    </w:p>
    <w:p w:rsidR="000644E6" w:rsidRPr="00524FEB" w:rsidRDefault="000644E6" w:rsidP="003B139D">
      <w:pPr>
        <w:numPr>
          <w:ilvl w:val="0"/>
          <w:numId w:val="11"/>
        </w:numPr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t xml:space="preserve">Los docentes </w:t>
      </w:r>
      <w:r w:rsidR="002E4BE5" w:rsidRPr="002E4BE5">
        <w:rPr>
          <w:rFonts w:ascii="Book Antiqua" w:hAnsi="Book Antiqua" w:cs="Tahoma"/>
          <w:b/>
          <w:szCs w:val="24"/>
        </w:rPr>
        <w:t>NO</w:t>
      </w:r>
      <w:r>
        <w:rPr>
          <w:rFonts w:ascii="Book Antiqua" w:hAnsi="Book Antiqua" w:cs="Tahoma"/>
          <w:szCs w:val="24"/>
        </w:rPr>
        <w:t xml:space="preserve"> deberán inscribirse en Cargos de Ascenso</w:t>
      </w:r>
    </w:p>
    <w:p w:rsidR="00173001" w:rsidRDefault="00173001" w:rsidP="005C5E15">
      <w:pPr>
        <w:jc w:val="both"/>
        <w:rPr>
          <w:rFonts w:ascii="Book Antiqua" w:hAnsi="Book Antiqua" w:cs="Tahoma"/>
          <w:szCs w:val="24"/>
        </w:rPr>
      </w:pPr>
    </w:p>
    <w:p w:rsidR="008A342C" w:rsidRPr="002E4BE5" w:rsidRDefault="00173001" w:rsidP="005C5E15">
      <w:pPr>
        <w:numPr>
          <w:ilvl w:val="0"/>
          <w:numId w:val="8"/>
        </w:numPr>
        <w:ind w:left="709" w:hanging="425"/>
        <w:jc w:val="both"/>
        <w:rPr>
          <w:rFonts w:ascii="Book Antiqua" w:hAnsi="Book Antiqua" w:cs="Tahoma"/>
          <w:szCs w:val="24"/>
        </w:rPr>
      </w:pPr>
      <w:r w:rsidRPr="00146686">
        <w:rPr>
          <w:rFonts w:ascii="Book Antiqua" w:hAnsi="Book Antiqua" w:cs="Tahoma"/>
          <w:szCs w:val="24"/>
        </w:rPr>
        <w:lastRenderedPageBreak/>
        <w:t xml:space="preserve">En caso de inscribirse para </w:t>
      </w:r>
      <w:r>
        <w:rPr>
          <w:rFonts w:ascii="Book Antiqua" w:hAnsi="Book Antiqua" w:cs="Tahoma"/>
          <w:szCs w:val="24"/>
        </w:rPr>
        <w:t>Bedel</w:t>
      </w:r>
      <w:r w:rsidRPr="00146686">
        <w:rPr>
          <w:rFonts w:ascii="Book Antiqua" w:hAnsi="Book Antiqua" w:cs="Tahoma"/>
          <w:szCs w:val="24"/>
        </w:rPr>
        <w:t xml:space="preserve">, </w:t>
      </w:r>
      <w:r w:rsidRPr="00EA027A">
        <w:rPr>
          <w:rFonts w:ascii="Book Antiqua" w:hAnsi="Book Antiqua" w:cs="Tahoma"/>
          <w:b/>
          <w:caps/>
          <w:szCs w:val="24"/>
        </w:rPr>
        <w:t xml:space="preserve">no </w:t>
      </w:r>
      <w:r w:rsidR="00EA027A">
        <w:rPr>
          <w:rFonts w:ascii="Book Antiqua" w:hAnsi="Book Antiqua" w:cs="Tahoma"/>
          <w:szCs w:val="24"/>
        </w:rPr>
        <w:t>es necesario consigna</w:t>
      </w:r>
      <w:r w:rsidRPr="00146686">
        <w:rPr>
          <w:rFonts w:ascii="Book Antiqua" w:hAnsi="Book Antiqua" w:cs="Tahoma"/>
          <w:szCs w:val="24"/>
        </w:rPr>
        <w:t xml:space="preserve"> la</w:t>
      </w:r>
      <w:r w:rsidRPr="003130B4">
        <w:rPr>
          <w:rFonts w:ascii="Book Antiqua" w:hAnsi="Book Antiqua" w:cs="Tahoma"/>
          <w:szCs w:val="24"/>
        </w:rPr>
        <w:t xml:space="preserve"> especialidad o carrera</w:t>
      </w:r>
      <w:r w:rsidR="00E74A99">
        <w:rPr>
          <w:rFonts w:ascii="Book Antiqua" w:hAnsi="Book Antiqua" w:cs="Tahoma"/>
          <w:szCs w:val="24"/>
        </w:rPr>
        <w:t xml:space="preserve">. </w:t>
      </w:r>
    </w:p>
    <w:p w:rsidR="008A342C" w:rsidRDefault="008A342C" w:rsidP="00173001">
      <w:pPr>
        <w:jc w:val="both"/>
        <w:rPr>
          <w:rFonts w:ascii="Book Antiqua" w:hAnsi="Book Antiqua" w:cs="Tahoma"/>
          <w:szCs w:val="24"/>
        </w:rPr>
      </w:pPr>
    </w:p>
    <w:p w:rsidR="00173001" w:rsidRPr="00EA027A" w:rsidRDefault="00173001" w:rsidP="00EA027A">
      <w:pPr>
        <w:pStyle w:val="Prrafodelista"/>
        <w:numPr>
          <w:ilvl w:val="0"/>
          <w:numId w:val="17"/>
        </w:numPr>
        <w:jc w:val="both"/>
        <w:rPr>
          <w:rFonts w:ascii="Book Antiqua" w:hAnsi="Book Antiqua" w:cs="Tahoma"/>
          <w:szCs w:val="24"/>
        </w:rPr>
      </w:pPr>
      <w:r w:rsidRPr="00EA027A">
        <w:rPr>
          <w:rFonts w:ascii="Book Antiqua" w:hAnsi="Book Antiqua" w:cs="Tahoma"/>
          <w:b/>
          <w:szCs w:val="24"/>
        </w:rPr>
        <w:t>Los aspirantes que ya posean legajo en la junta de Clasificación de Nivel Terciario</w:t>
      </w:r>
      <w:r w:rsidRPr="00EA027A">
        <w:rPr>
          <w:rFonts w:ascii="Book Antiqua" w:hAnsi="Book Antiqua" w:cs="Tahoma"/>
          <w:szCs w:val="24"/>
        </w:rPr>
        <w:t xml:space="preserve"> deberán </w:t>
      </w:r>
      <w:r w:rsidR="00905D42" w:rsidRPr="00EA027A">
        <w:rPr>
          <w:rFonts w:ascii="Book Antiqua" w:hAnsi="Book Antiqua" w:cs="Tahoma"/>
          <w:szCs w:val="24"/>
        </w:rPr>
        <w:t xml:space="preserve">actualizar la documentación a </w:t>
      </w:r>
      <w:r w:rsidRPr="00EA027A">
        <w:rPr>
          <w:rFonts w:ascii="Book Antiqua" w:hAnsi="Book Antiqua" w:cs="Tahoma"/>
          <w:szCs w:val="24"/>
        </w:rPr>
        <w:t>presentar</w:t>
      </w:r>
      <w:r w:rsidR="00905D42" w:rsidRPr="00EA027A">
        <w:rPr>
          <w:rFonts w:ascii="Book Antiqua" w:hAnsi="Book Antiqua" w:cs="Tahoma"/>
          <w:szCs w:val="24"/>
        </w:rPr>
        <w:t>.</w:t>
      </w:r>
      <w:r w:rsidR="00246B3A" w:rsidRPr="00EA027A">
        <w:rPr>
          <w:rFonts w:ascii="Book Antiqua" w:hAnsi="Book Antiqua" w:cs="Tahoma"/>
          <w:szCs w:val="24"/>
        </w:rPr>
        <w:t xml:space="preserve"> </w:t>
      </w:r>
    </w:p>
    <w:p w:rsidR="00173001" w:rsidRDefault="00173001" w:rsidP="00173001">
      <w:pPr>
        <w:pStyle w:val="Textodebloque"/>
        <w:ind w:left="0" w:right="0" w:firstLine="0"/>
        <w:rPr>
          <w:rFonts w:cs="Tahoma"/>
          <w:szCs w:val="24"/>
        </w:rPr>
      </w:pPr>
    </w:p>
    <w:p w:rsidR="00173001" w:rsidRDefault="002D42EF" w:rsidP="00DB5B91">
      <w:pPr>
        <w:numPr>
          <w:ilvl w:val="0"/>
          <w:numId w:val="2"/>
        </w:numPr>
        <w:tabs>
          <w:tab w:val="clear" w:pos="720"/>
          <w:tab w:val="num" w:pos="348"/>
        </w:tabs>
        <w:ind w:left="0" w:firstLine="0"/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szCs w:val="24"/>
        </w:rPr>
        <w:t xml:space="preserve"> Para el caso de enviar, por correo postal,</w:t>
      </w:r>
      <w:r w:rsidR="00EA027A">
        <w:rPr>
          <w:rFonts w:ascii="Book Antiqua" w:hAnsi="Book Antiqua" w:cs="Tahoma"/>
          <w:szCs w:val="24"/>
        </w:rPr>
        <w:t xml:space="preserve"> la solicitud de inscripción en formato papel, l</w:t>
      </w:r>
      <w:r w:rsidR="00173001" w:rsidRPr="003130B4">
        <w:rPr>
          <w:rFonts w:ascii="Book Antiqua" w:hAnsi="Book Antiqua" w:cs="Tahoma"/>
          <w:szCs w:val="24"/>
        </w:rPr>
        <w:t>a documentación que se presente deberá ser clara y legible, debiendo autenticarse las fotocopias</w:t>
      </w:r>
      <w:r w:rsidR="00DB204C">
        <w:rPr>
          <w:rFonts w:ascii="Book Antiqua" w:hAnsi="Book Antiqua" w:cs="Tahoma"/>
          <w:szCs w:val="24"/>
        </w:rPr>
        <w:t xml:space="preserve"> de ambos lados, </w:t>
      </w:r>
      <w:r w:rsidR="00173001" w:rsidRPr="003130B4">
        <w:rPr>
          <w:rFonts w:ascii="Book Antiqua" w:hAnsi="Book Antiqua" w:cs="Tahoma"/>
          <w:szCs w:val="24"/>
        </w:rPr>
        <w:t xml:space="preserve"> por autoridad </w:t>
      </w:r>
      <w:r w:rsidR="003C7EDA">
        <w:rPr>
          <w:rFonts w:ascii="Book Antiqua" w:hAnsi="Book Antiqua" w:cs="Tahoma"/>
          <w:szCs w:val="24"/>
        </w:rPr>
        <w:t>competente (</w:t>
      </w:r>
      <w:proofErr w:type="spellStart"/>
      <w:r w:rsidR="003C7EDA">
        <w:rPr>
          <w:rFonts w:ascii="Book Antiqua" w:hAnsi="Book Antiqua" w:cs="Tahoma"/>
          <w:szCs w:val="24"/>
        </w:rPr>
        <w:t>Direct</w:t>
      </w:r>
      <w:proofErr w:type="spellEnd"/>
      <w:r w:rsidR="003C7EDA">
        <w:rPr>
          <w:rFonts w:ascii="Book Antiqua" w:hAnsi="Book Antiqua" w:cs="Tahoma"/>
          <w:szCs w:val="24"/>
        </w:rPr>
        <w:t>.</w:t>
      </w:r>
      <w:r w:rsidR="008E38CC">
        <w:rPr>
          <w:rFonts w:ascii="Book Antiqua" w:hAnsi="Book Antiqua" w:cs="Tahoma"/>
          <w:szCs w:val="24"/>
        </w:rPr>
        <w:t xml:space="preserve"> </w:t>
      </w:r>
      <w:r w:rsidR="003C7EDA">
        <w:rPr>
          <w:rFonts w:ascii="Book Antiqua" w:hAnsi="Book Antiqua" w:cs="Tahoma"/>
          <w:szCs w:val="24"/>
        </w:rPr>
        <w:t>Regional-Supervisor, Rector-</w:t>
      </w:r>
      <w:r w:rsidR="002802DF">
        <w:rPr>
          <w:rFonts w:ascii="Book Antiqua" w:hAnsi="Book Antiqua" w:cs="Tahoma"/>
          <w:szCs w:val="24"/>
        </w:rPr>
        <w:t xml:space="preserve">Vicerrector – Secretario </w:t>
      </w:r>
      <w:r w:rsidR="003C7EDA">
        <w:rPr>
          <w:rFonts w:ascii="Book Antiqua" w:hAnsi="Book Antiqua" w:cs="Tahoma"/>
          <w:szCs w:val="24"/>
        </w:rPr>
        <w:t>-Director-Vice</w:t>
      </w:r>
      <w:r w:rsidR="008E38CC">
        <w:rPr>
          <w:rFonts w:ascii="Book Antiqua" w:hAnsi="Book Antiqua" w:cs="Tahoma"/>
          <w:szCs w:val="24"/>
        </w:rPr>
        <w:t xml:space="preserve"> </w:t>
      </w:r>
      <w:r w:rsidR="003C7EDA">
        <w:rPr>
          <w:rFonts w:ascii="Book Antiqua" w:hAnsi="Book Antiqua" w:cs="Tahoma"/>
          <w:szCs w:val="24"/>
        </w:rPr>
        <w:t xml:space="preserve">Director- </w:t>
      </w:r>
      <w:r w:rsidR="002802DF">
        <w:rPr>
          <w:rFonts w:ascii="Book Antiqua" w:hAnsi="Book Antiqua" w:cs="Tahoma"/>
          <w:szCs w:val="24"/>
        </w:rPr>
        <w:t xml:space="preserve">Secretario - </w:t>
      </w:r>
      <w:r w:rsidR="003C7EDA">
        <w:rPr>
          <w:rFonts w:ascii="Book Antiqua" w:hAnsi="Book Antiqua" w:cs="Tahoma"/>
          <w:szCs w:val="24"/>
        </w:rPr>
        <w:t>Juez de Paz- Escribano Público)</w:t>
      </w:r>
      <w:r w:rsidR="00EA027A">
        <w:rPr>
          <w:rFonts w:ascii="Book Antiqua" w:hAnsi="Book Antiqua" w:cs="Tahoma"/>
          <w:szCs w:val="24"/>
        </w:rPr>
        <w:t>.</w:t>
      </w:r>
      <w:r w:rsidR="00173001" w:rsidRPr="003130B4">
        <w:rPr>
          <w:rFonts w:ascii="Book Antiqua" w:hAnsi="Book Antiqua" w:cs="Tahoma"/>
          <w:szCs w:val="24"/>
        </w:rPr>
        <w:t xml:space="preserve"> La misma se detallará en un </w:t>
      </w:r>
      <w:r w:rsidR="00173001" w:rsidRPr="00CA4696">
        <w:rPr>
          <w:rFonts w:ascii="Book Antiqua" w:hAnsi="Book Antiqua" w:cs="Tahoma"/>
          <w:b/>
          <w:szCs w:val="24"/>
        </w:rPr>
        <w:t>índice</w:t>
      </w:r>
      <w:r w:rsidR="00173001" w:rsidRPr="003130B4">
        <w:rPr>
          <w:rFonts w:ascii="Book Antiqua" w:hAnsi="Book Antiqua" w:cs="Tahoma"/>
          <w:szCs w:val="24"/>
        </w:rPr>
        <w:t xml:space="preserve"> </w:t>
      </w:r>
      <w:r w:rsidR="00173001" w:rsidRPr="00CA4696">
        <w:rPr>
          <w:rFonts w:ascii="Book Antiqua" w:hAnsi="Book Antiqua" w:cs="Tahoma"/>
          <w:b/>
          <w:szCs w:val="24"/>
        </w:rPr>
        <w:t>respetando el siguiente orden:</w:t>
      </w:r>
    </w:p>
    <w:p w:rsidR="00173001" w:rsidRPr="00CA4696" w:rsidRDefault="00173001" w:rsidP="00173001">
      <w:pPr>
        <w:jc w:val="both"/>
        <w:rPr>
          <w:rFonts w:ascii="Book Antiqua" w:hAnsi="Book Antiqua" w:cs="Tahoma"/>
          <w:b/>
          <w:szCs w:val="24"/>
        </w:rPr>
      </w:pPr>
    </w:p>
    <w:p w:rsidR="00173001" w:rsidRDefault="00DB5B91" w:rsidP="00173001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t>SOLICITUD DE INSCRIPCIÓN (U</w:t>
      </w:r>
      <w:r w:rsidR="00EA027A">
        <w:rPr>
          <w:rFonts w:ascii="Book Antiqua" w:hAnsi="Book Antiqua" w:cs="Tahoma"/>
          <w:szCs w:val="24"/>
        </w:rPr>
        <w:t>tilizar el modelo adjunto)</w:t>
      </w:r>
    </w:p>
    <w:p w:rsidR="00173001" w:rsidRPr="003130B4" w:rsidRDefault="00173001" w:rsidP="00173001">
      <w:pPr>
        <w:tabs>
          <w:tab w:val="left" w:pos="993"/>
        </w:tabs>
        <w:ind w:left="567"/>
        <w:jc w:val="both"/>
        <w:rPr>
          <w:rFonts w:ascii="Book Antiqua" w:hAnsi="Book Antiqua" w:cs="Tahoma"/>
          <w:szCs w:val="24"/>
        </w:rPr>
      </w:pPr>
    </w:p>
    <w:p w:rsidR="00747418" w:rsidRDefault="00173001" w:rsidP="00747418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Book Antiqua" w:hAnsi="Book Antiqua" w:cs="Tahoma"/>
          <w:b/>
          <w:szCs w:val="24"/>
          <w:u w:val="single"/>
        </w:rPr>
      </w:pPr>
      <w:r w:rsidRPr="00D36F1C">
        <w:rPr>
          <w:rFonts w:ascii="Book Antiqua" w:hAnsi="Book Antiqua" w:cs="Tahoma"/>
          <w:b/>
          <w:szCs w:val="24"/>
          <w:u w:val="single"/>
        </w:rPr>
        <w:t>EN EL CASO DE  INSCRIBIRSE POR PRIMERA VEZ:</w:t>
      </w:r>
    </w:p>
    <w:p w:rsidR="00747418" w:rsidRDefault="00747418" w:rsidP="00747418">
      <w:pPr>
        <w:tabs>
          <w:tab w:val="left" w:pos="993"/>
        </w:tabs>
        <w:ind w:left="993"/>
        <w:jc w:val="both"/>
        <w:rPr>
          <w:rFonts w:ascii="Book Antiqua" w:hAnsi="Book Antiqua" w:cs="Tahoma"/>
          <w:b/>
          <w:szCs w:val="24"/>
          <w:u w:val="single"/>
        </w:rPr>
      </w:pPr>
    </w:p>
    <w:p w:rsidR="00747418" w:rsidRPr="00747418" w:rsidRDefault="002D42EF" w:rsidP="00DB5B91">
      <w:pPr>
        <w:pStyle w:val="Prrafodelista"/>
        <w:numPr>
          <w:ilvl w:val="0"/>
          <w:numId w:val="13"/>
        </w:numPr>
        <w:tabs>
          <w:tab w:val="left" w:pos="993"/>
        </w:tabs>
        <w:ind w:left="1134" w:hanging="425"/>
        <w:jc w:val="both"/>
        <w:rPr>
          <w:rFonts w:ascii="Book Antiqua" w:hAnsi="Book Antiqua" w:cs="Tahoma"/>
          <w:b/>
          <w:szCs w:val="24"/>
          <w:u w:val="single"/>
        </w:rPr>
      </w:pPr>
      <w:r>
        <w:t>DEBERA PRESENTAR LA SIGUIENTE DOCUMENTACIÓN</w:t>
      </w:r>
      <w:r w:rsidR="002E4BE5">
        <w:t>:</w:t>
      </w:r>
    </w:p>
    <w:p w:rsidR="00747418" w:rsidRPr="00D36F1C" w:rsidRDefault="00747418" w:rsidP="00747418">
      <w:pPr>
        <w:tabs>
          <w:tab w:val="left" w:pos="993"/>
        </w:tabs>
        <w:ind w:left="993"/>
        <w:jc w:val="both"/>
        <w:rPr>
          <w:rFonts w:ascii="Book Antiqua" w:hAnsi="Book Antiqua" w:cs="Tahoma"/>
          <w:b/>
          <w:szCs w:val="24"/>
          <w:u w:val="single"/>
        </w:rPr>
      </w:pPr>
    </w:p>
    <w:p w:rsidR="00EA027A" w:rsidRDefault="00173001" w:rsidP="00EA027A">
      <w:pPr>
        <w:numPr>
          <w:ilvl w:val="0"/>
          <w:numId w:val="17"/>
        </w:numPr>
        <w:ind w:left="1713"/>
        <w:jc w:val="both"/>
        <w:rPr>
          <w:rFonts w:ascii="Book Antiqua" w:hAnsi="Book Antiqua" w:cs="Tahoma"/>
          <w:szCs w:val="24"/>
        </w:rPr>
      </w:pPr>
      <w:r w:rsidRPr="007935EE">
        <w:rPr>
          <w:rFonts w:ascii="Book Antiqua" w:hAnsi="Book Antiqua" w:cs="Tahoma"/>
          <w:szCs w:val="24"/>
        </w:rPr>
        <w:t>TÍTULOS</w:t>
      </w:r>
      <w:r w:rsidR="00905D42">
        <w:rPr>
          <w:rFonts w:ascii="Book Antiqua" w:hAnsi="Book Antiqua" w:cs="Tahoma"/>
          <w:szCs w:val="24"/>
        </w:rPr>
        <w:t xml:space="preserve"> DEBIDAMENTE REGISTRADO</w:t>
      </w:r>
      <w:r w:rsidRPr="003130B4">
        <w:rPr>
          <w:rFonts w:ascii="Book Antiqua" w:hAnsi="Book Antiqua" w:cs="Tahoma"/>
          <w:szCs w:val="24"/>
        </w:rPr>
        <w:t xml:space="preserve"> en la </w:t>
      </w:r>
      <w:r w:rsidRPr="00CA4696">
        <w:rPr>
          <w:rFonts w:ascii="Book Antiqua" w:hAnsi="Book Antiqua" w:cs="Tahoma"/>
          <w:b/>
          <w:szCs w:val="24"/>
        </w:rPr>
        <w:t>Dirección de Títulos y Equivalencias</w:t>
      </w:r>
      <w:r w:rsidRPr="003130B4">
        <w:rPr>
          <w:rFonts w:ascii="Book Antiqua" w:hAnsi="Book Antiqua" w:cs="Tahoma"/>
          <w:szCs w:val="24"/>
        </w:rPr>
        <w:t>, dependiente del Ministerio de Educación, Cultura, Ciencia y Tecnología de la Provincia del Chaco.</w:t>
      </w:r>
    </w:p>
    <w:p w:rsidR="00EA027A" w:rsidRPr="00EA027A" w:rsidRDefault="00EA027A" w:rsidP="00EA027A">
      <w:pPr>
        <w:ind w:left="1713"/>
        <w:jc w:val="both"/>
        <w:rPr>
          <w:rFonts w:ascii="Book Antiqua" w:hAnsi="Book Antiqua" w:cs="Tahoma"/>
          <w:szCs w:val="24"/>
        </w:rPr>
      </w:pPr>
    </w:p>
    <w:p w:rsidR="00173001" w:rsidRPr="00DB5B91" w:rsidRDefault="00173001" w:rsidP="00DB5B91">
      <w:pPr>
        <w:pStyle w:val="Prrafodelista"/>
        <w:numPr>
          <w:ilvl w:val="0"/>
          <w:numId w:val="17"/>
        </w:numPr>
        <w:tabs>
          <w:tab w:val="num" w:pos="2759"/>
        </w:tabs>
        <w:ind w:left="1713"/>
        <w:jc w:val="both"/>
        <w:rPr>
          <w:rFonts w:ascii="Book Antiqua" w:hAnsi="Book Antiqua" w:cs="Tahoma"/>
          <w:szCs w:val="24"/>
        </w:rPr>
      </w:pPr>
      <w:r w:rsidRPr="00DB5B91">
        <w:rPr>
          <w:rFonts w:ascii="Book Antiqua" w:hAnsi="Book Antiqua" w:cs="Tahoma"/>
          <w:b/>
          <w:szCs w:val="24"/>
        </w:rPr>
        <w:t>Las constancias de</w:t>
      </w:r>
      <w:r w:rsidRPr="00DB5B91">
        <w:rPr>
          <w:rFonts w:ascii="Book Antiqua" w:hAnsi="Book Antiqua" w:cs="Tahoma"/>
          <w:szCs w:val="24"/>
        </w:rPr>
        <w:t xml:space="preserve"> </w:t>
      </w:r>
      <w:r w:rsidRPr="00DB5B91">
        <w:rPr>
          <w:rFonts w:ascii="Book Antiqua" w:hAnsi="Book Antiqua" w:cs="Tahoma"/>
          <w:b/>
          <w:szCs w:val="24"/>
        </w:rPr>
        <w:t>título en trámite</w:t>
      </w:r>
      <w:r w:rsidRPr="00DB5B91">
        <w:rPr>
          <w:rFonts w:ascii="Book Antiqua" w:hAnsi="Book Antiqua" w:cs="Tahoma"/>
          <w:szCs w:val="24"/>
        </w:rPr>
        <w:t xml:space="preserve"> deberán contar con </w:t>
      </w:r>
      <w:r w:rsidRPr="00DB5B91">
        <w:rPr>
          <w:rFonts w:ascii="Book Antiqua" w:hAnsi="Book Antiqua" w:cs="Tahoma"/>
          <w:b/>
          <w:szCs w:val="24"/>
        </w:rPr>
        <w:t>número de registro provisorio</w:t>
      </w:r>
      <w:r w:rsidRPr="00DB5B91">
        <w:rPr>
          <w:rFonts w:ascii="Book Antiqua" w:hAnsi="Book Antiqua" w:cs="Tahoma"/>
          <w:szCs w:val="24"/>
        </w:rPr>
        <w:t xml:space="preserve"> vigente al momento de la inscripción (el mismo </w:t>
      </w:r>
      <w:r w:rsidR="00DB5B91">
        <w:rPr>
          <w:rFonts w:ascii="Book Antiqua" w:hAnsi="Book Antiqua" w:cs="Tahoma"/>
          <w:szCs w:val="24"/>
        </w:rPr>
        <w:t xml:space="preserve">es válido </w:t>
      </w:r>
      <w:r w:rsidRPr="00DB5B91">
        <w:rPr>
          <w:rFonts w:ascii="Book Antiqua" w:hAnsi="Book Antiqua" w:cs="Tahoma"/>
          <w:szCs w:val="24"/>
        </w:rPr>
        <w:t xml:space="preserve">por tres meses), debiendo ser reemplazadas para la próxima inscripción por el </w:t>
      </w:r>
      <w:r w:rsidRPr="00DB5B91">
        <w:rPr>
          <w:rFonts w:ascii="Book Antiqua" w:hAnsi="Book Antiqua" w:cs="Tahoma"/>
          <w:b/>
          <w:szCs w:val="24"/>
        </w:rPr>
        <w:t xml:space="preserve">Título con número de registro </w:t>
      </w:r>
      <w:r w:rsidR="00905D42" w:rsidRPr="00DB5B91">
        <w:rPr>
          <w:rFonts w:ascii="Book Antiqua" w:hAnsi="Book Antiqua" w:cs="Tahoma"/>
          <w:b/>
          <w:szCs w:val="24"/>
        </w:rPr>
        <w:t>definitivo</w:t>
      </w:r>
      <w:r w:rsidR="00905D42" w:rsidRPr="00DB5B91">
        <w:rPr>
          <w:rFonts w:ascii="Book Antiqua" w:hAnsi="Book Antiqua" w:cs="Tahoma"/>
          <w:szCs w:val="24"/>
        </w:rPr>
        <w:t>, o</w:t>
      </w:r>
      <w:r w:rsidRPr="00DB5B91">
        <w:rPr>
          <w:rFonts w:ascii="Book Antiqua" w:hAnsi="Book Antiqua" w:cs="Tahoma"/>
          <w:szCs w:val="24"/>
        </w:rPr>
        <w:t xml:space="preserve"> de lo contrario por un nuevo Registro Provisorio. </w:t>
      </w:r>
    </w:p>
    <w:p w:rsidR="007D793F" w:rsidRDefault="007D793F" w:rsidP="00DB5B91">
      <w:pPr>
        <w:tabs>
          <w:tab w:val="num" w:pos="1418"/>
        </w:tabs>
        <w:ind w:left="2411" w:hanging="425"/>
        <w:jc w:val="both"/>
        <w:rPr>
          <w:rFonts w:ascii="Book Antiqua" w:hAnsi="Book Antiqua" w:cs="Tahoma"/>
          <w:szCs w:val="24"/>
        </w:rPr>
      </w:pPr>
    </w:p>
    <w:p w:rsidR="00173001" w:rsidRDefault="00173001" w:rsidP="00DB5B91">
      <w:pPr>
        <w:numPr>
          <w:ilvl w:val="0"/>
          <w:numId w:val="17"/>
        </w:numPr>
        <w:ind w:left="1713"/>
        <w:jc w:val="both"/>
        <w:rPr>
          <w:rFonts w:ascii="Book Antiqua" w:hAnsi="Book Antiqua" w:cs="Tahoma"/>
          <w:szCs w:val="24"/>
        </w:rPr>
      </w:pPr>
      <w:r w:rsidRPr="007935EE">
        <w:rPr>
          <w:rFonts w:ascii="Book Antiqua" w:hAnsi="Book Antiqua" w:cs="Tahoma"/>
          <w:szCs w:val="24"/>
        </w:rPr>
        <w:t xml:space="preserve">CERTIFICADO DE DOMICILIO ACTUALIZADO Y FOTOCOPIA DEL </w:t>
      </w:r>
      <w:r w:rsidR="00905D42" w:rsidRPr="007935EE">
        <w:rPr>
          <w:rFonts w:ascii="Book Antiqua" w:hAnsi="Book Antiqua" w:cs="Tahoma"/>
          <w:szCs w:val="24"/>
        </w:rPr>
        <w:t>D.N.I.</w:t>
      </w:r>
      <w:r w:rsidRPr="007935EE">
        <w:rPr>
          <w:rFonts w:ascii="Book Antiqua" w:hAnsi="Book Antiqua" w:cs="Tahoma"/>
          <w:szCs w:val="24"/>
        </w:rPr>
        <w:t xml:space="preserve"> Este requisito</w:t>
      </w:r>
      <w:r w:rsidRPr="003130B4">
        <w:rPr>
          <w:rFonts w:ascii="Book Antiqua" w:hAnsi="Book Antiqua" w:cs="Tahoma"/>
          <w:szCs w:val="24"/>
        </w:rPr>
        <w:t xml:space="preserve"> se solicita a efectos de poder aplicar la Ley N° 4662/99</w:t>
      </w:r>
      <w:r>
        <w:rPr>
          <w:rFonts w:ascii="Book Antiqua" w:hAnsi="Book Antiqua" w:cs="Tahoma"/>
          <w:szCs w:val="24"/>
        </w:rPr>
        <w:t>,</w:t>
      </w:r>
      <w:r w:rsidRPr="003130B4">
        <w:rPr>
          <w:rFonts w:ascii="Book Antiqua" w:hAnsi="Book Antiqua" w:cs="Tahoma"/>
          <w:szCs w:val="24"/>
        </w:rPr>
        <w:t xml:space="preserve"> que da prioridad en el </w:t>
      </w:r>
      <w:r>
        <w:rPr>
          <w:rFonts w:ascii="Book Antiqua" w:hAnsi="Book Antiqua" w:cs="Tahoma"/>
          <w:szCs w:val="24"/>
        </w:rPr>
        <w:t>o</w:t>
      </w:r>
      <w:r w:rsidRPr="003130B4">
        <w:rPr>
          <w:rFonts w:ascii="Book Antiqua" w:hAnsi="Book Antiqua" w:cs="Tahoma"/>
          <w:szCs w:val="24"/>
        </w:rPr>
        <w:t xml:space="preserve">rden de mérito a los docentes </w:t>
      </w:r>
      <w:r>
        <w:rPr>
          <w:rFonts w:ascii="Book Antiqua" w:hAnsi="Book Antiqua" w:cs="Tahoma"/>
          <w:szCs w:val="24"/>
        </w:rPr>
        <w:t>que residen en</w:t>
      </w:r>
      <w:r w:rsidRPr="003130B4">
        <w:rPr>
          <w:rFonts w:ascii="Book Antiqua" w:hAnsi="Book Antiqua" w:cs="Tahoma"/>
          <w:szCs w:val="24"/>
        </w:rPr>
        <w:t xml:space="preserve"> la </w:t>
      </w:r>
      <w:r>
        <w:rPr>
          <w:rFonts w:ascii="Book Antiqua" w:hAnsi="Book Antiqua" w:cs="Tahoma"/>
          <w:szCs w:val="24"/>
        </w:rPr>
        <w:t xml:space="preserve"> </w:t>
      </w:r>
      <w:r w:rsidRPr="003130B4">
        <w:rPr>
          <w:rFonts w:ascii="Book Antiqua" w:hAnsi="Book Antiqua" w:cs="Tahoma"/>
          <w:szCs w:val="24"/>
        </w:rPr>
        <w:t>Provincia</w:t>
      </w:r>
      <w:r>
        <w:rPr>
          <w:rFonts w:ascii="Book Antiqua" w:hAnsi="Book Antiqua" w:cs="Tahoma"/>
          <w:szCs w:val="24"/>
        </w:rPr>
        <w:t>.</w:t>
      </w:r>
    </w:p>
    <w:p w:rsidR="00373498" w:rsidRDefault="00373498" w:rsidP="008D3DB7">
      <w:pPr>
        <w:tabs>
          <w:tab w:val="left" w:pos="993"/>
        </w:tabs>
        <w:ind w:left="567"/>
        <w:jc w:val="both"/>
        <w:rPr>
          <w:rFonts w:ascii="Book Antiqua" w:hAnsi="Book Antiqua" w:cs="Tahoma"/>
          <w:color w:val="FF0000"/>
          <w:szCs w:val="24"/>
        </w:rPr>
      </w:pPr>
    </w:p>
    <w:p w:rsidR="00373498" w:rsidRDefault="00373498" w:rsidP="008D3DB7">
      <w:pPr>
        <w:tabs>
          <w:tab w:val="left" w:pos="993"/>
        </w:tabs>
        <w:ind w:left="567"/>
        <w:jc w:val="both"/>
        <w:rPr>
          <w:rFonts w:ascii="Book Antiqua" w:hAnsi="Book Antiqua" w:cs="Tahoma"/>
          <w:color w:val="FF0000"/>
          <w:szCs w:val="24"/>
        </w:rPr>
      </w:pPr>
    </w:p>
    <w:p w:rsidR="00173001" w:rsidRPr="008B7B2A" w:rsidRDefault="00173001" w:rsidP="00173001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Book Antiqua" w:hAnsi="Book Antiqua" w:cs="Tahoma"/>
          <w:color w:val="FF0000"/>
          <w:szCs w:val="24"/>
        </w:rPr>
      </w:pPr>
      <w:r w:rsidRPr="003130B4">
        <w:rPr>
          <w:rFonts w:ascii="Book Antiqua" w:hAnsi="Book Antiqua" w:cs="Tahoma"/>
          <w:szCs w:val="24"/>
        </w:rPr>
        <w:t xml:space="preserve">CONCEPTO PROFESIONAL </w:t>
      </w:r>
      <w:r>
        <w:rPr>
          <w:rFonts w:ascii="Book Antiqua" w:hAnsi="Book Antiqua" w:cs="Tahoma"/>
          <w:szCs w:val="24"/>
        </w:rPr>
        <w:t>DE</w:t>
      </w:r>
      <w:r w:rsidRPr="003130B4">
        <w:rPr>
          <w:rFonts w:ascii="Book Antiqua" w:hAnsi="Book Antiqua" w:cs="Tahoma"/>
          <w:szCs w:val="24"/>
        </w:rPr>
        <w:t xml:space="preserve"> </w:t>
      </w:r>
      <w:r>
        <w:rPr>
          <w:rFonts w:ascii="Book Antiqua" w:hAnsi="Book Antiqua" w:cs="Tahoma"/>
          <w:szCs w:val="24"/>
        </w:rPr>
        <w:t xml:space="preserve">DESEMPEÑO EN EL </w:t>
      </w:r>
      <w:r w:rsidRPr="003130B4">
        <w:rPr>
          <w:rFonts w:ascii="Book Antiqua" w:hAnsi="Book Antiqua" w:cs="Tahoma"/>
          <w:szCs w:val="24"/>
        </w:rPr>
        <w:t xml:space="preserve">NIVEL </w:t>
      </w:r>
      <w:r w:rsidR="00B714AA" w:rsidRPr="003130B4">
        <w:rPr>
          <w:rFonts w:ascii="Book Antiqua" w:hAnsi="Book Antiqua" w:cs="Tahoma"/>
          <w:szCs w:val="24"/>
        </w:rPr>
        <w:t>TERCIARIO</w:t>
      </w:r>
      <w:r w:rsidR="00B714AA">
        <w:rPr>
          <w:rFonts w:ascii="Book Antiqua" w:hAnsi="Book Antiqua" w:cs="Tahoma"/>
          <w:szCs w:val="24"/>
        </w:rPr>
        <w:t xml:space="preserve"> (si lo tuvieran)</w:t>
      </w:r>
      <w:r w:rsidRPr="003130B4">
        <w:rPr>
          <w:rFonts w:ascii="Book Antiqua" w:hAnsi="Book Antiqua" w:cs="Tahoma"/>
          <w:szCs w:val="24"/>
        </w:rPr>
        <w:t>.</w:t>
      </w:r>
      <w:r w:rsidRPr="008A342C">
        <w:rPr>
          <w:rFonts w:ascii="Book Antiqua" w:hAnsi="Book Antiqua" w:cs="Tahoma"/>
          <w:szCs w:val="24"/>
        </w:rPr>
        <w:t xml:space="preserve"> </w:t>
      </w:r>
      <w:r w:rsidR="00393D58" w:rsidRPr="008A342C">
        <w:rPr>
          <w:rFonts w:ascii="Book Antiqua" w:hAnsi="Book Antiqua" w:cs="Tahoma"/>
          <w:szCs w:val="24"/>
        </w:rPr>
        <w:t>En el Caso que el docente se desempeñe en dos funciones diferentes</w:t>
      </w:r>
      <w:r w:rsidR="0044546B">
        <w:rPr>
          <w:rFonts w:ascii="Book Antiqua" w:hAnsi="Book Antiqua" w:cs="Tahoma"/>
          <w:szCs w:val="24"/>
        </w:rPr>
        <w:t xml:space="preserve"> </w:t>
      </w:r>
      <w:r w:rsidR="008B7B2A" w:rsidRPr="008A342C">
        <w:rPr>
          <w:rFonts w:ascii="Book Antiqua" w:hAnsi="Book Antiqua" w:cs="Tahoma"/>
          <w:szCs w:val="24"/>
        </w:rPr>
        <w:t xml:space="preserve">deberá presentar </w:t>
      </w:r>
      <w:r w:rsidR="0044546B">
        <w:rPr>
          <w:rFonts w:ascii="Book Antiqua" w:hAnsi="Book Antiqua" w:cs="Tahoma"/>
          <w:b/>
          <w:szCs w:val="24"/>
        </w:rPr>
        <w:t>la Hoja de</w:t>
      </w:r>
      <w:r w:rsidR="008B7B2A" w:rsidRPr="008A342C">
        <w:rPr>
          <w:rFonts w:ascii="Book Antiqua" w:hAnsi="Book Antiqua" w:cs="Tahoma"/>
          <w:b/>
          <w:szCs w:val="24"/>
        </w:rPr>
        <w:t xml:space="preserve"> Concepto </w:t>
      </w:r>
      <w:r w:rsidR="00EA027A">
        <w:rPr>
          <w:rFonts w:ascii="Book Antiqua" w:hAnsi="Book Antiqua" w:cs="Tahoma"/>
          <w:b/>
          <w:szCs w:val="24"/>
        </w:rPr>
        <w:t>por</w:t>
      </w:r>
      <w:r w:rsidR="008B7B2A" w:rsidRPr="008A342C">
        <w:rPr>
          <w:rFonts w:ascii="Book Antiqua" w:hAnsi="Book Antiqua" w:cs="Tahoma"/>
          <w:b/>
          <w:szCs w:val="24"/>
        </w:rPr>
        <w:t xml:space="preserve"> cada</w:t>
      </w:r>
      <w:r w:rsidR="008B7B2A" w:rsidRPr="008B7B2A">
        <w:rPr>
          <w:rFonts w:ascii="Book Antiqua" w:hAnsi="Book Antiqua" w:cs="Tahoma"/>
          <w:b/>
          <w:color w:val="FF0000"/>
          <w:szCs w:val="24"/>
        </w:rPr>
        <w:t xml:space="preserve"> </w:t>
      </w:r>
      <w:r w:rsidR="008B7B2A" w:rsidRPr="008A342C">
        <w:rPr>
          <w:rFonts w:ascii="Book Antiqua" w:hAnsi="Book Antiqua" w:cs="Tahoma"/>
          <w:b/>
          <w:szCs w:val="24"/>
        </w:rPr>
        <w:t>función desempeñada.</w:t>
      </w:r>
    </w:p>
    <w:p w:rsidR="00173001" w:rsidRDefault="00173001" w:rsidP="00173001">
      <w:pPr>
        <w:tabs>
          <w:tab w:val="left" w:pos="993"/>
        </w:tabs>
        <w:ind w:left="567"/>
        <w:jc w:val="both"/>
        <w:rPr>
          <w:rFonts w:ascii="Book Antiqua" w:hAnsi="Book Antiqua" w:cs="Tahoma"/>
          <w:szCs w:val="24"/>
        </w:rPr>
      </w:pPr>
    </w:p>
    <w:p w:rsidR="00DB204C" w:rsidRPr="003130B4" w:rsidRDefault="00DB204C" w:rsidP="00173001">
      <w:pPr>
        <w:tabs>
          <w:tab w:val="left" w:pos="993"/>
        </w:tabs>
        <w:ind w:left="567"/>
        <w:jc w:val="both"/>
        <w:rPr>
          <w:rFonts w:ascii="Book Antiqua" w:hAnsi="Book Antiqua" w:cs="Tahoma"/>
          <w:szCs w:val="24"/>
        </w:rPr>
      </w:pPr>
    </w:p>
    <w:p w:rsidR="00173001" w:rsidRPr="003130B4" w:rsidRDefault="00173001" w:rsidP="00173001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Book Antiqua" w:hAnsi="Book Antiqua" w:cs="Tahoma"/>
          <w:szCs w:val="24"/>
        </w:rPr>
      </w:pPr>
      <w:r w:rsidRPr="003130B4">
        <w:rPr>
          <w:rFonts w:ascii="Book Antiqua" w:hAnsi="Book Antiqua" w:cs="Tahoma"/>
          <w:szCs w:val="24"/>
        </w:rPr>
        <w:t>CONSTANCIA DE SERVICIOS PRESTADOS EN EL NIVEL SUPERIOR (TERCIARIO Y/O UNIVERSITARIO)</w:t>
      </w:r>
      <w:r>
        <w:rPr>
          <w:rFonts w:ascii="Book Antiqua" w:hAnsi="Book Antiqua" w:cs="Tahoma"/>
          <w:szCs w:val="24"/>
        </w:rPr>
        <w:t>.  Las constancias de servicios deberán reunir los siguientes requisitos:</w:t>
      </w:r>
    </w:p>
    <w:p w:rsidR="00173001" w:rsidRPr="003130B4" w:rsidRDefault="00173001" w:rsidP="00173001">
      <w:pPr>
        <w:numPr>
          <w:ilvl w:val="0"/>
          <w:numId w:val="5"/>
        </w:numPr>
        <w:tabs>
          <w:tab w:val="clear" w:pos="1080"/>
          <w:tab w:val="num" w:pos="1418"/>
        </w:tabs>
        <w:ind w:left="1418" w:hanging="425"/>
        <w:jc w:val="both"/>
        <w:rPr>
          <w:rFonts w:ascii="Book Antiqua" w:hAnsi="Book Antiqua" w:cs="Tahoma"/>
          <w:szCs w:val="24"/>
        </w:rPr>
      </w:pPr>
      <w:r w:rsidRPr="003130B4">
        <w:rPr>
          <w:rFonts w:ascii="Book Antiqua" w:hAnsi="Book Antiqua" w:cs="Tahoma"/>
          <w:szCs w:val="24"/>
        </w:rPr>
        <w:t xml:space="preserve">Ser extendidas por </w:t>
      </w:r>
      <w:r w:rsidR="009072A3">
        <w:rPr>
          <w:rFonts w:ascii="Book Antiqua" w:hAnsi="Book Antiqua" w:cs="Tahoma"/>
          <w:szCs w:val="24"/>
        </w:rPr>
        <w:t>Institutos de Educación Superior reconocidos y/</w:t>
      </w:r>
      <w:proofErr w:type="spellStart"/>
      <w:r w:rsidR="009072A3">
        <w:rPr>
          <w:rFonts w:ascii="Book Antiqua" w:hAnsi="Book Antiqua" w:cs="Tahoma"/>
          <w:szCs w:val="24"/>
        </w:rPr>
        <w:t>o</w:t>
      </w:r>
      <w:proofErr w:type="spellEnd"/>
      <w:r w:rsidR="009072A3">
        <w:rPr>
          <w:rFonts w:ascii="Book Antiqua" w:hAnsi="Book Antiqua" w:cs="Tahoma"/>
          <w:szCs w:val="24"/>
        </w:rPr>
        <w:t xml:space="preserve"> Organismos pertenecientes al </w:t>
      </w:r>
      <w:proofErr w:type="spellStart"/>
      <w:r w:rsidR="009072A3">
        <w:rPr>
          <w:rFonts w:ascii="Book Antiqua" w:hAnsi="Book Antiqua" w:cs="Tahoma"/>
          <w:szCs w:val="24"/>
        </w:rPr>
        <w:t>M.E.C.C.y</w:t>
      </w:r>
      <w:proofErr w:type="spellEnd"/>
      <w:r w:rsidR="009072A3">
        <w:rPr>
          <w:rFonts w:ascii="Book Antiqua" w:hAnsi="Book Antiqua" w:cs="Tahoma"/>
          <w:szCs w:val="24"/>
        </w:rPr>
        <w:t xml:space="preserve"> T. y/o Universidades</w:t>
      </w:r>
      <w:r w:rsidRPr="003130B4">
        <w:rPr>
          <w:rFonts w:ascii="Book Antiqua" w:hAnsi="Book Antiqua" w:cs="Tahoma"/>
          <w:szCs w:val="24"/>
        </w:rPr>
        <w:t>.</w:t>
      </w:r>
    </w:p>
    <w:p w:rsidR="00173001" w:rsidRPr="003130B4" w:rsidRDefault="00173001" w:rsidP="00173001">
      <w:pPr>
        <w:numPr>
          <w:ilvl w:val="0"/>
          <w:numId w:val="5"/>
        </w:numPr>
        <w:tabs>
          <w:tab w:val="clear" w:pos="1080"/>
          <w:tab w:val="num" w:pos="1418"/>
        </w:tabs>
        <w:ind w:left="1418" w:hanging="425"/>
        <w:jc w:val="both"/>
        <w:rPr>
          <w:rFonts w:ascii="Book Antiqua" w:hAnsi="Book Antiqua" w:cs="Tahoma"/>
          <w:szCs w:val="24"/>
        </w:rPr>
      </w:pPr>
      <w:r w:rsidRPr="003130B4">
        <w:rPr>
          <w:rFonts w:ascii="Book Antiqua" w:hAnsi="Book Antiqua" w:cs="Tahoma"/>
          <w:szCs w:val="24"/>
        </w:rPr>
        <w:t>Ser refrendadas por el Directivo y Secretario de la Institución que corresponda.</w:t>
      </w:r>
    </w:p>
    <w:p w:rsidR="0044546B" w:rsidRDefault="00173001" w:rsidP="00173001">
      <w:pPr>
        <w:numPr>
          <w:ilvl w:val="0"/>
          <w:numId w:val="6"/>
        </w:numPr>
        <w:tabs>
          <w:tab w:val="clear" w:pos="1080"/>
          <w:tab w:val="num" w:pos="1418"/>
        </w:tabs>
        <w:ind w:left="1418" w:hanging="425"/>
        <w:jc w:val="both"/>
        <w:rPr>
          <w:rFonts w:ascii="Book Antiqua" w:hAnsi="Book Antiqua" w:cs="Tahoma"/>
          <w:szCs w:val="24"/>
        </w:rPr>
      </w:pPr>
      <w:r w:rsidRPr="0044546B">
        <w:rPr>
          <w:rFonts w:ascii="Book Antiqua" w:hAnsi="Book Antiqua" w:cs="Tahoma"/>
          <w:szCs w:val="24"/>
        </w:rPr>
        <w:t xml:space="preserve">Contener los siguientes datos: </w:t>
      </w:r>
      <w:r w:rsidR="00EA027A" w:rsidRPr="0044546B">
        <w:rPr>
          <w:rFonts w:ascii="Book Antiqua" w:hAnsi="Book Antiqua" w:cs="Tahoma"/>
          <w:szCs w:val="24"/>
        </w:rPr>
        <w:t>Unidad Curricular</w:t>
      </w:r>
      <w:r w:rsidRPr="0044546B">
        <w:rPr>
          <w:rFonts w:ascii="Book Antiqua" w:hAnsi="Book Antiqua" w:cs="Tahoma"/>
          <w:szCs w:val="24"/>
        </w:rPr>
        <w:t xml:space="preserve"> y/o Cargos, Situación de Revista, Fechas de Altas y Bajas, Instrumentos Legales </w:t>
      </w:r>
    </w:p>
    <w:p w:rsidR="00173001" w:rsidRPr="0044546B" w:rsidRDefault="00173001" w:rsidP="00173001">
      <w:pPr>
        <w:numPr>
          <w:ilvl w:val="0"/>
          <w:numId w:val="6"/>
        </w:numPr>
        <w:tabs>
          <w:tab w:val="clear" w:pos="1080"/>
          <w:tab w:val="num" w:pos="1418"/>
        </w:tabs>
        <w:ind w:left="1418" w:hanging="425"/>
        <w:jc w:val="both"/>
        <w:rPr>
          <w:rFonts w:ascii="Book Antiqua" w:hAnsi="Book Antiqua" w:cs="Tahoma"/>
          <w:szCs w:val="24"/>
        </w:rPr>
      </w:pPr>
      <w:r w:rsidRPr="0044546B">
        <w:rPr>
          <w:rFonts w:ascii="Book Antiqua" w:hAnsi="Book Antiqua" w:cs="Tahoma"/>
          <w:szCs w:val="24"/>
        </w:rPr>
        <w:t xml:space="preserve">El desempeño de la docencia de Nivel Superior Universitario deberá acreditarse con la Resolución de designación y Constancia/Certificación de Servicios efectivamente prestados. Deberá constar el desempeño </w:t>
      </w:r>
      <w:r w:rsidRPr="0044546B">
        <w:rPr>
          <w:rFonts w:ascii="Book Antiqua" w:hAnsi="Book Antiqua" w:cs="Tahoma"/>
          <w:b/>
          <w:szCs w:val="24"/>
        </w:rPr>
        <w:t>total</w:t>
      </w:r>
      <w:r w:rsidRPr="0044546B">
        <w:rPr>
          <w:rFonts w:ascii="Book Antiqua" w:hAnsi="Book Antiqua" w:cs="Tahoma"/>
          <w:szCs w:val="24"/>
        </w:rPr>
        <w:t xml:space="preserve"> del docente en esa Institución desde su inicio, hasta la fecha de cese del  mismo.</w:t>
      </w:r>
      <w:r w:rsidR="00F6773C" w:rsidRPr="0044546B">
        <w:rPr>
          <w:rFonts w:ascii="Book Antiqua" w:hAnsi="Book Antiqua" w:cs="Tahoma"/>
          <w:szCs w:val="24"/>
        </w:rPr>
        <w:t xml:space="preserve"> Las Adscripciones </w:t>
      </w:r>
      <w:r w:rsidR="00F6773C" w:rsidRPr="0044546B">
        <w:rPr>
          <w:rFonts w:ascii="Book Antiqua" w:hAnsi="Book Antiqua" w:cs="Tahoma"/>
          <w:b/>
          <w:szCs w:val="24"/>
        </w:rPr>
        <w:t>deben ser como docentes</w:t>
      </w:r>
      <w:r w:rsidR="00F6773C" w:rsidRPr="0044546B">
        <w:rPr>
          <w:rFonts w:ascii="Book Antiqua" w:hAnsi="Book Antiqua" w:cs="Tahoma"/>
          <w:szCs w:val="24"/>
        </w:rPr>
        <w:t>, no como Alumnos.</w:t>
      </w:r>
    </w:p>
    <w:p w:rsidR="008D3DB7" w:rsidRDefault="008D3DB7" w:rsidP="00173001">
      <w:pPr>
        <w:ind w:left="993" w:hanging="426"/>
        <w:jc w:val="both"/>
        <w:rPr>
          <w:rFonts w:ascii="Book Antiqua" w:hAnsi="Book Antiqua" w:cs="Tahoma"/>
          <w:b/>
          <w:szCs w:val="24"/>
        </w:rPr>
      </w:pPr>
    </w:p>
    <w:p w:rsidR="00173001" w:rsidRDefault="00B714AA" w:rsidP="007F156E">
      <w:pPr>
        <w:pStyle w:val="Prrafodelista"/>
        <w:numPr>
          <w:ilvl w:val="0"/>
          <w:numId w:val="1"/>
        </w:numPr>
        <w:jc w:val="both"/>
        <w:rPr>
          <w:rFonts w:ascii="Book Antiqua" w:hAnsi="Book Antiqua" w:cs="Tahoma"/>
          <w:szCs w:val="24"/>
        </w:rPr>
      </w:pPr>
      <w:r w:rsidRPr="007F156E">
        <w:rPr>
          <w:rFonts w:ascii="Book Antiqua" w:hAnsi="Book Antiqua" w:cs="Tahoma"/>
          <w:szCs w:val="24"/>
        </w:rPr>
        <w:t>OTROS ANTECEDENTES- CAPACITACI</w:t>
      </w:r>
      <w:r w:rsidR="00DB5B91">
        <w:rPr>
          <w:rFonts w:ascii="Book Antiqua" w:hAnsi="Book Antiqua" w:cs="Tahoma"/>
          <w:szCs w:val="24"/>
        </w:rPr>
        <w:t>O</w:t>
      </w:r>
      <w:r w:rsidRPr="007F156E">
        <w:rPr>
          <w:rFonts w:ascii="Book Antiqua" w:hAnsi="Book Antiqua" w:cs="Tahoma"/>
          <w:szCs w:val="24"/>
        </w:rPr>
        <w:t>NES</w:t>
      </w:r>
      <w:r w:rsidR="0044546B">
        <w:rPr>
          <w:rFonts w:ascii="Book Antiqua" w:hAnsi="Book Antiqua" w:cs="Tahoma"/>
          <w:szCs w:val="24"/>
        </w:rPr>
        <w:t>:</w:t>
      </w:r>
    </w:p>
    <w:p w:rsidR="0044546B" w:rsidRPr="007F156E" w:rsidRDefault="0044546B" w:rsidP="0044546B">
      <w:pPr>
        <w:pStyle w:val="Prrafodelista"/>
        <w:ind w:left="360"/>
        <w:jc w:val="both"/>
        <w:rPr>
          <w:rFonts w:ascii="Book Antiqua" w:hAnsi="Book Antiqua" w:cs="Tahoma"/>
          <w:szCs w:val="24"/>
        </w:rPr>
      </w:pPr>
    </w:p>
    <w:p w:rsidR="007F156E" w:rsidRDefault="004C23C6" w:rsidP="00817CB6">
      <w:pPr>
        <w:pStyle w:val="Prrafodelista"/>
        <w:numPr>
          <w:ilvl w:val="0"/>
          <w:numId w:val="18"/>
        </w:numPr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szCs w:val="24"/>
        </w:rPr>
        <w:lastRenderedPageBreak/>
        <w:t xml:space="preserve">Acciones de Capacitación y perfeccionamiento: </w:t>
      </w:r>
      <w:r w:rsidR="0044546B">
        <w:rPr>
          <w:rFonts w:ascii="Book Antiqua" w:hAnsi="Book Antiqua" w:cs="Tahoma"/>
          <w:szCs w:val="24"/>
        </w:rPr>
        <w:t>se tendrán en cuenta aquellas cuyos destinatarios sean para el Nivel Superior y/o para Docentes de Todos los Niveles y Modalidades.</w:t>
      </w:r>
    </w:p>
    <w:p w:rsidR="004C23C6" w:rsidRPr="0044546B" w:rsidRDefault="004C23C6" w:rsidP="00817CB6">
      <w:pPr>
        <w:pStyle w:val="Prrafodelista"/>
        <w:numPr>
          <w:ilvl w:val="0"/>
          <w:numId w:val="18"/>
        </w:numPr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szCs w:val="24"/>
        </w:rPr>
        <w:t xml:space="preserve">Se valorarán los certificados que acrediten acciones de capacitación y perfeccionamiento como </w:t>
      </w:r>
      <w:r w:rsidRPr="0044546B">
        <w:rPr>
          <w:rFonts w:ascii="Book Antiqua" w:hAnsi="Book Antiqua" w:cs="Tahoma"/>
          <w:b/>
          <w:szCs w:val="24"/>
        </w:rPr>
        <w:t>capacitadores, para cualquier Nivel del Sistema Educativo.</w:t>
      </w:r>
    </w:p>
    <w:p w:rsidR="009072A3" w:rsidRDefault="009072A3" w:rsidP="00173001">
      <w:pPr>
        <w:jc w:val="center"/>
        <w:rPr>
          <w:rFonts w:ascii="Book Antiqua" w:hAnsi="Book Antiqua" w:cs="Tahoma"/>
          <w:szCs w:val="24"/>
        </w:rPr>
      </w:pPr>
    </w:p>
    <w:p w:rsidR="00173001" w:rsidRPr="003130B4" w:rsidRDefault="00173001" w:rsidP="00173001">
      <w:pPr>
        <w:jc w:val="center"/>
        <w:rPr>
          <w:rFonts w:ascii="Book Antiqua" w:hAnsi="Book Antiqua"/>
          <w:b/>
          <w:szCs w:val="24"/>
          <w:u w:val="single"/>
        </w:rPr>
      </w:pPr>
      <w:r w:rsidRPr="003130B4">
        <w:rPr>
          <w:rFonts w:ascii="Book Antiqua" w:hAnsi="Book Antiqua"/>
          <w:b/>
          <w:szCs w:val="24"/>
          <w:u w:val="single"/>
        </w:rPr>
        <w:t>INFORMACIÓN RELEVANTE PARA EL DOCENTE</w:t>
      </w:r>
    </w:p>
    <w:p w:rsidR="00173001" w:rsidRPr="003130B4" w:rsidRDefault="00173001" w:rsidP="00173001">
      <w:pPr>
        <w:jc w:val="both"/>
        <w:rPr>
          <w:rFonts w:ascii="Book Antiqua" w:hAnsi="Book Antiqua"/>
          <w:b/>
          <w:szCs w:val="24"/>
        </w:rPr>
      </w:pPr>
    </w:p>
    <w:p w:rsidR="00173001" w:rsidRDefault="00173001" w:rsidP="00173001">
      <w:pPr>
        <w:ind w:firstLine="708"/>
        <w:jc w:val="both"/>
        <w:rPr>
          <w:rFonts w:ascii="Book Antiqua" w:hAnsi="Book Antiqua" w:cs="Tahoma"/>
          <w:b/>
          <w:szCs w:val="24"/>
        </w:rPr>
      </w:pPr>
      <w:r w:rsidRPr="003130B4">
        <w:rPr>
          <w:rFonts w:ascii="Book Antiqua" w:hAnsi="Book Antiqua" w:cs="Tahoma"/>
          <w:b/>
          <w:szCs w:val="24"/>
        </w:rPr>
        <w:t xml:space="preserve">El Instituto cuenta </w:t>
      </w:r>
      <w:r w:rsidR="002E4BE5">
        <w:rPr>
          <w:rFonts w:ascii="Book Antiqua" w:hAnsi="Book Antiqua" w:cs="Tahoma"/>
          <w:b/>
          <w:szCs w:val="24"/>
        </w:rPr>
        <w:t>con 15 (quince) días de corrido</w:t>
      </w:r>
      <w:r w:rsidR="009072A3">
        <w:rPr>
          <w:rFonts w:ascii="Book Antiqua" w:hAnsi="Book Antiqua" w:cs="Tahoma"/>
          <w:b/>
          <w:szCs w:val="24"/>
        </w:rPr>
        <w:t xml:space="preserve"> para la notificac</w:t>
      </w:r>
      <w:r w:rsidR="002E4BE5">
        <w:rPr>
          <w:rFonts w:ascii="Book Antiqua" w:hAnsi="Book Antiqua" w:cs="Tahoma"/>
          <w:b/>
          <w:szCs w:val="24"/>
        </w:rPr>
        <w:t xml:space="preserve">ión </w:t>
      </w:r>
      <w:r w:rsidR="00817CB6">
        <w:rPr>
          <w:rFonts w:ascii="Book Antiqua" w:hAnsi="Book Antiqua" w:cs="Tahoma"/>
          <w:b/>
          <w:szCs w:val="24"/>
        </w:rPr>
        <w:t xml:space="preserve">de </w:t>
      </w:r>
      <w:r w:rsidR="008A2843">
        <w:rPr>
          <w:rFonts w:ascii="Book Antiqua" w:hAnsi="Book Antiqua" w:cs="Tahoma"/>
          <w:b/>
          <w:szCs w:val="24"/>
        </w:rPr>
        <w:t xml:space="preserve">la lista de </w:t>
      </w:r>
      <w:r w:rsidR="00817CB6">
        <w:rPr>
          <w:rFonts w:ascii="Book Antiqua" w:hAnsi="Book Antiqua" w:cs="Tahoma"/>
          <w:b/>
          <w:szCs w:val="24"/>
        </w:rPr>
        <w:t>orden de méritos, correspondiente a interinatos y/o suplencias del ciclo actual. El periodo de tachas, será establecido por la institución</w:t>
      </w:r>
      <w:r w:rsidR="002E4BE5">
        <w:rPr>
          <w:rFonts w:ascii="Book Antiqua" w:hAnsi="Book Antiqua" w:cs="Tahoma"/>
          <w:b/>
          <w:szCs w:val="24"/>
        </w:rPr>
        <w:t xml:space="preserve"> (de acuerdo al mo</w:t>
      </w:r>
      <w:r w:rsidR="00CB2D9D">
        <w:rPr>
          <w:rFonts w:ascii="Book Antiqua" w:hAnsi="Book Antiqua" w:cs="Tahoma"/>
          <w:b/>
          <w:szCs w:val="24"/>
        </w:rPr>
        <w:t xml:space="preserve">mento en que </w:t>
      </w:r>
      <w:proofErr w:type="spellStart"/>
      <w:r w:rsidR="00CB2D9D">
        <w:rPr>
          <w:rFonts w:ascii="Book Antiqua" w:hAnsi="Book Antiqua" w:cs="Tahoma"/>
          <w:b/>
          <w:szCs w:val="24"/>
        </w:rPr>
        <w:t>recepcionó</w:t>
      </w:r>
      <w:proofErr w:type="spellEnd"/>
      <w:r w:rsidR="002E4BE5">
        <w:rPr>
          <w:rFonts w:ascii="Book Antiqua" w:hAnsi="Book Antiqua" w:cs="Tahoma"/>
          <w:b/>
          <w:szCs w:val="24"/>
        </w:rPr>
        <w:t xml:space="preserve"> la lista de orden de mérito).</w:t>
      </w:r>
    </w:p>
    <w:p w:rsidR="002E4BE5" w:rsidRDefault="002E4BE5" w:rsidP="00173001">
      <w:pPr>
        <w:ind w:firstLine="708"/>
        <w:jc w:val="both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b/>
          <w:szCs w:val="24"/>
        </w:rPr>
        <w:t>Durante el periodo de tacha el docente podrá mejorar la documentación ya presentada NO incorporar documentación nueva.</w:t>
      </w:r>
    </w:p>
    <w:p w:rsidR="00087648" w:rsidRDefault="00087648" w:rsidP="00173001">
      <w:pPr>
        <w:ind w:firstLine="708"/>
        <w:jc w:val="both"/>
        <w:rPr>
          <w:rFonts w:ascii="Book Antiqua" w:hAnsi="Book Antiqua" w:cs="Tahoma"/>
          <w:b/>
          <w:szCs w:val="24"/>
        </w:rPr>
      </w:pPr>
    </w:p>
    <w:p w:rsidR="00087648" w:rsidRDefault="00087648" w:rsidP="00087648">
      <w:pPr>
        <w:jc w:val="both"/>
        <w:rPr>
          <w:rFonts w:ascii="Book Antiqua" w:hAnsi="Book Antiqua" w:cs="Tahoma"/>
          <w:b/>
          <w:szCs w:val="24"/>
        </w:rPr>
      </w:pPr>
    </w:p>
    <w:p w:rsidR="00087648" w:rsidRDefault="00087648" w:rsidP="00087648">
      <w:pPr>
        <w:jc w:val="both"/>
        <w:rPr>
          <w:rFonts w:ascii="Book Antiqua" w:hAnsi="Book Antiqua" w:cs="Tahoma"/>
          <w:szCs w:val="24"/>
        </w:rPr>
      </w:pPr>
    </w:p>
    <w:p w:rsidR="00EE76BF" w:rsidRDefault="00EE76BF" w:rsidP="00EE76BF">
      <w:pPr>
        <w:ind w:left="1418"/>
        <w:jc w:val="both"/>
        <w:rPr>
          <w:rFonts w:ascii="Book Antiqua" w:hAnsi="Book Antiqua" w:cs="Tahoma"/>
          <w:szCs w:val="24"/>
        </w:rPr>
      </w:pPr>
    </w:p>
    <w:p w:rsidR="00EE76BF" w:rsidRDefault="00EE76BF"/>
    <w:sectPr w:rsidR="00EE76BF" w:rsidSect="00BC4BB0">
      <w:footerReference w:type="even" r:id="rId9"/>
      <w:footerReference w:type="default" r:id="rId10"/>
      <w:pgSz w:w="12240" w:h="20160" w:code="5"/>
      <w:pgMar w:top="1418" w:right="1418" w:bottom="1418" w:left="141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C7" w:rsidRDefault="001458C7">
      <w:r>
        <w:separator/>
      </w:r>
    </w:p>
  </w:endnote>
  <w:endnote w:type="continuationSeparator" w:id="0">
    <w:p w:rsidR="001458C7" w:rsidRDefault="0014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B7" w:rsidRDefault="00DF57F5" w:rsidP="001730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3D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3DB7" w:rsidRDefault="008D3DB7" w:rsidP="001730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B7" w:rsidRDefault="00DF57F5" w:rsidP="001730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3D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54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3DB7" w:rsidRDefault="008D3DB7" w:rsidP="001730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C7" w:rsidRDefault="001458C7">
      <w:r>
        <w:separator/>
      </w:r>
    </w:p>
  </w:footnote>
  <w:footnote w:type="continuationSeparator" w:id="0">
    <w:p w:rsidR="001458C7" w:rsidRDefault="0014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838"/>
    <w:multiLevelType w:val="hybridMultilevel"/>
    <w:tmpl w:val="5840115A"/>
    <w:lvl w:ilvl="0" w:tplc="2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CC18FF"/>
    <w:multiLevelType w:val="hybridMultilevel"/>
    <w:tmpl w:val="4860F83A"/>
    <w:lvl w:ilvl="0" w:tplc="0C0A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80A729E"/>
    <w:multiLevelType w:val="hybridMultilevel"/>
    <w:tmpl w:val="D22EA72C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469A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D71C8"/>
    <w:multiLevelType w:val="hybridMultilevel"/>
    <w:tmpl w:val="57CED6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02F"/>
    <w:multiLevelType w:val="multilevel"/>
    <w:tmpl w:val="12408E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D5C7050"/>
    <w:multiLevelType w:val="hybridMultilevel"/>
    <w:tmpl w:val="C33AFDB4"/>
    <w:lvl w:ilvl="0" w:tplc="DAA8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E7BF0"/>
    <w:multiLevelType w:val="hybridMultilevel"/>
    <w:tmpl w:val="DD76A3D6"/>
    <w:lvl w:ilvl="0" w:tplc="2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>
    <w:nsid w:val="2F7B3D33"/>
    <w:multiLevelType w:val="hybridMultilevel"/>
    <w:tmpl w:val="A584351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1303D39"/>
    <w:multiLevelType w:val="hybridMultilevel"/>
    <w:tmpl w:val="05141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50B2"/>
    <w:multiLevelType w:val="hybridMultilevel"/>
    <w:tmpl w:val="F29E1EA6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469A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910E05"/>
    <w:multiLevelType w:val="hybridMultilevel"/>
    <w:tmpl w:val="98348544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CDD7212"/>
    <w:multiLevelType w:val="hybridMultilevel"/>
    <w:tmpl w:val="F32EE5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8350F"/>
    <w:multiLevelType w:val="singleLevel"/>
    <w:tmpl w:val="2EDC34EC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/>
      </w:rPr>
    </w:lvl>
  </w:abstractNum>
  <w:abstractNum w:abstractNumId="13">
    <w:nsid w:val="61084125"/>
    <w:multiLevelType w:val="singleLevel"/>
    <w:tmpl w:val="019AAD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4">
    <w:nsid w:val="63E336F2"/>
    <w:multiLevelType w:val="hybridMultilevel"/>
    <w:tmpl w:val="6870F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2663D"/>
    <w:multiLevelType w:val="hybridMultilevel"/>
    <w:tmpl w:val="EF567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4E6C"/>
    <w:multiLevelType w:val="hybridMultilevel"/>
    <w:tmpl w:val="CFCA18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3C35CE"/>
    <w:multiLevelType w:val="hybridMultilevel"/>
    <w:tmpl w:val="BFAA68B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C94468"/>
    <w:multiLevelType w:val="singleLevel"/>
    <w:tmpl w:val="206050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01"/>
    <w:rsid w:val="000010EF"/>
    <w:rsid w:val="00007651"/>
    <w:rsid w:val="00016A6C"/>
    <w:rsid w:val="00017676"/>
    <w:rsid w:val="0002052B"/>
    <w:rsid w:val="00042E85"/>
    <w:rsid w:val="00043D5D"/>
    <w:rsid w:val="00044530"/>
    <w:rsid w:val="00046523"/>
    <w:rsid w:val="0004659F"/>
    <w:rsid w:val="00052402"/>
    <w:rsid w:val="000539A4"/>
    <w:rsid w:val="00060241"/>
    <w:rsid w:val="00062A9F"/>
    <w:rsid w:val="000644E6"/>
    <w:rsid w:val="0006460E"/>
    <w:rsid w:val="000713C0"/>
    <w:rsid w:val="0007279A"/>
    <w:rsid w:val="00077991"/>
    <w:rsid w:val="000832C9"/>
    <w:rsid w:val="00086539"/>
    <w:rsid w:val="00087648"/>
    <w:rsid w:val="000B4D20"/>
    <w:rsid w:val="000B50A4"/>
    <w:rsid w:val="000B636A"/>
    <w:rsid w:val="000B710D"/>
    <w:rsid w:val="000B77D3"/>
    <w:rsid w:val="000C519D"/>
    <w:rsid w:val="000C6D9D"/>
    <w:rsid w:val="000D45EF"/>
    <w:rsid w:val="000D57CC"/>
    <w:rsid w:val="000D63A5"/>
    <w:rsid w:val="000D7092"/>
    <w:rsid w:val="000F0E3C"/>
    <w:rsid w:val="000F2994"/>
    <w:rsid w:val="000F45EA"/>
    <w:rsid w:val="00101B7B"/>
    <w:rsid w:val="0010334A"/>
    <w:rsid w:val="0010396D"/>
    <w:rsid w:val="00106E24"/>
    <w:rsid w:val="0011291A"/>
    <w:rsid w:val="0011421D"/>
    <w:rsid w:val="001142BE"/>
    <w:rsid w:val="00116963"/>
    <w:rsid w:val="0011739F"/>
    <w:rsid w:val="001177A9"/>
    <w:rsid w:val="0012139F"/>
    <w:rsid w:val="00125B1D"/>
    <w:rsid w:val="00133451"/>
    <w:rsid w:val="00133C84"/>
    <w:rsid w:val="00141CDF"/>
    <w:rsid w:val="00143DE5"/>
    <w:rsid w:val="001441EE"/>
    <w:rsid w:val="001458C7"/>
    <w:rsid w:val="00145999"/>
    <w:rsid w:val="001507C3"/>
    <w:rsid w:val="00153230"/>
    <w:rsid w:val="00154E59"/>
    <w:rsid w:val="00156C41"/>
    <w:rsid w:val="00157E53"/>
    <w:rsid w:val="001612D2"/>
    <w:rsid w:val="00161DFA"/>
    <w:rsid w:val="0016280B"/>
    <w:rsid w:val="00163600"/>
    <w:rsid w:val="00163A60"/>
    <w:rsid w:val="0017007E"/>
    <w:rsid w:val="00171DC6"/>
    <w:rsid w:val="00173001"/>
    <w:rsid w:val="001735C5"/>
    <w:rsid w:val="0017388B"/>
    <w:rsid w:val="00175872"/>
    <w:rsid w:val="0018132B"/>
    <w:rsid w:val="0018226E"/>
    <w:rsid w:val="00185BB1"/>
    <w:rsid w:val="00187C9C"/>
    <w:rsid w:val="001917FC"/>
    <w:rsid w:val="00191AB3"/>
    <w:rsid w:val="00192C03"/>
    <w:rsid w:val="00193F6B"/>
    <w:rsid w:val="00195D3B"/>
    <w:rsid w:val="0019612C"/>
    <w:rsid w:val="001A10BA"/>
    <w:rsid w:val="001A2A74"/>
    <w:rsid w:val="001A5DEB"/>
    <w:rsid w:val="001A7510"/>
    <w:rsid w:val="001B1592"/>
    <w:rsid w:val="001B25AA"/>
    <w:rsid w:val="001B2C35"/>
    <w:rsid w:val="001C427E"/>
    <w:rsid w:val="001C5848"/>
    <w:rsid w:val="001C6300"/>
    <w:rsid w:val="001D2823"/>
    <w:rsid w:val="001D3529"/>
    <w:rsid w:val="001D7A39"/>
    <w:rsid w:val="001E2839"/>
    <w:rsid w:val="001F3165"/>
    <w:rsid w:val="001F6E91"/>
    <w:rsid w:val="00202BEB"/>
    <w:rsid w:val="0020487A"/>
    <w:rsid w:val="0020618C"/>
    <w:rsid w:val="002064ED"/>
    <w:rsid w:val="00213B34"/>
    <w:rsid w:val="002159D1"/>
    <w:rsid w:val="002201BC"/>
    <w:rsid w:val="00220F53"/>
    <w:rsid w:val="00222FEC"/>
    <w:rsid w:val="00223E90"/>
    <w:rsid w:val="00225DCE"/>
    <w:rsid w:val="0022758E"/>
    <w:rsid w:val="00227BD4"/>
    <w:rsid w:val="00231244"/>
    <w:rsid w:val="00232E5F"/>
    <w:rsid w:val="0023392A"/>
    <w:rsid w:val="00233E28"/>
    <w:rsid w:val="00235FFD"/>
    <w:rsid w:val="00243547"/>
    <w:rsid w:val="00245B41"/>
    <w:rsid w:val="00246B3A"/>
    <w:rsid w:val="00252909"/>
    <w:rsid w:val="00255855"/>
    <w:rsid w:val="0026025E"/>
    <w:rsid w:val="00260444"/>
    <w:rsid w:val="002607F1"/>
    <w:rsid w:val="00261A1E"/>
    <w:rsid w:val="00261C68"/>
    <w:rsid w:val="0027038A"/>
    <w:rsid w:val="002713DF"/>
    <w:rsid w:val="002742F2"/>
    <w:rsid w:val="002802DF"/>
    <w:rsid w:val="00283A4E"/>
    <w:rsid w:val="00285B40"/>
    <w:rsid w:val="002923FE"/>
    <w:rsid w:val="002A15FE"/>
    <w:rsid w:val="002A6E4C"/>
    <w:rsid w:val="002B3706"/>
    <w:rsid w:val="002B5830"/>
    <w:rsid w:val="002B5EBB"/>
    <w:rsid w:val="002C339D"/>
    <w:rsid w:val="002C4CDC"/>
    <w:rsid w:val="002D0C3A"/>
    <w:rsid w:val="002D0E20"/>
    <w:rsid w:val="002D1F1E"/>
    <w:rsid w:val="002D42EF"/>
    <w:rsid w:val="002D6C5F"/>
    <w:rsid w:val="002E42C3"/>
    <w:rsid w:val="002E4BE5"/>
    <w:rsid w:val="002E6DF0"/>
    <w:rsid w:val="002E77EA"/>
    <w:rsid w:val="002F4913"/>
    <w:rsid w:val="0030615A"/>
    <w:rsid w:val="00312AB6"/>
    <w:rsid w:val="00314908"/>
    <w:rsid w:val="003157D8"/>
    <w:rsid w:val="0031712C"/>
    <w:rsid w:val="0032407C"/>
    <w:rsid w:val="00326C8B"/>
    <w:rsid w:val="00327D2F"/>
    <w:rsid w:val="00333EE3"/>
    <w:rsid w:val="0034449C"/>
    <w:rsid w:val="003467D8"/>
    <w:rsid w:val="00351935"/>
    <w:rsid w:val="0035475B"/>
    <w:rsid w:val="00355061"/>
    <w:rsid w:val="003558D4"/>
    <w:rsid w:val="0035665A"/>
    <w:rsid w:val="00357045"/>
    <w:rsid w:val="0035737A"/>
    <w:rsid w:val="00362B6D"/>
    <w:rsid w:val="003642E8"/>
    <w:rsid w:val="00366E1A"/>
    <w:rsid w:val="00371316"/>
    <w:rsid w:val="0037163E"/>
    <w:rsid w:val="00373498"/>
    <w:rsid w:val="00374D9F"/>
    <w:rsid w:val="0037676B"/>
    <w:rsid w:val="00376F6A"/>
    <w:rsid w:val="0038001D"/>
    <w:rsid w:val="0038308C"/>
    <w:rsid w:val="00383B69"/>
    <w:rsid w:val="0038728B"/>
    <w:rsid w:val="00393D58"/>
    <w:rsid w:val="00395FEE"/>
    <w:rsid w:val="003A1BDF"/>
    <w:rsid w:val="003A3432"/>
    <w:rsid w:val="003A4194"/>
    <w:rsid w:val="003A6E7E"/>
    <w:rsid w:val="003B00D3"/>
    <w:rsid w:val="003B1218"/>
    <w:rsid w:val="003B139D"/>
    <w:rsid w:val="003B2315"/>
    <w:rsid w:val="003B54F4"/>
    <w:rsid w:val="003B6A6A"/>
    <w:rsid w:val="003C3F27"/>
    <w:rsid w:val="003C46A1"/>
    <w:rsid w:val="003C7EDA"/>
    <w:rsid w:val="003D52ED"/>
    <w:rsid w:val="003E07B5"/>
    <w:rsid w:val="003E6611"/>
    <w:rsid w:val="003F3ECB"/>
    <w:rsid w:val="003F56BB"/>
    <w:rsid w:val="003F5713"/>
    <w:rsid w:val="003F74AC"/>
    <w:rsid w:val="00400456"/>
    <w:rsid w:val="004027DF"/>
    <w:rsid w:val="00402D3B"/>
    <w:rsid w:val="00403FB5"/>
    <w:rsid w:val="00404EAD"/>
    <w:rsid w:val="004060BD"/>
    <w:rsid w:val="00413BCC"/>
    <w:rsid w:val="00424641"/>
    <w:rsid w:val="00427E42"/>
    <w:rsid w:val="004322FF"/>
    <w:rsid w:val="00432DFE"/>
    <w:rsid w:val="004341B8"/>
    <w:rsid w:val="00441F9D"/>
    <w:rsid w:val="0044546B"/>
    <w:rsid w:val="00446490"/>
    <w:rsid w:val="00451606"/>
    <w:rsid w:val="004569CE"/>
    <w:rsid w:val="0046068C"/>
    <w:rsid w:val="00462272"/>
    <w:rsid w:val="00462AD3"/>
    <w:rsid w:val="0046406D"/>
    <w:rsid w:val="004661B9"/>
    <w:rsid w:val="00467961"/>
    <w:rsid w:val="00470622"/>
    <w:rsid w:val="00472A46"/>
    <w:rsid w:val="00473B85"/>
    <w:rsid w:val="00473F8E"/>
    <w:rsid w:val="00474415"/>
    <w:rsid w:val="00475B81"/>
    <w:rsid w:val="0047671B"/>
    <w:rsid w:val="00480921"/>
    <w:rsid w:val="004812B1"/>
    <w:rsid w:val="00484DA1"/>
    <w:rsid w:val="00484DD3"/>
    <w:rsid w:val="00484DE6"/>
    <w:rsid w:val="00494F4B"/>
    <w:rsid w:val="00496772"/>
    <w:rsid w:val="004975A5"/>
    <w:rsid w:val="00497CFB"/>
    <w:rsid w:val="00497FE0"/>
    <w:rsid w:val="004A001F"/>
    <w:rsid w:val="004A24A6"/>
    <w:rsid w:val="004A2BA1"/>
    <w:rsid w:val="004A6625"/>
    <w:rsid w:val="004A7B11"/>
    <w:rsid w:val="004B494F"/>
    <w:rsid w:val="004B642D"/>
    <w:rsid w:val="004B6EAC"/>
    <w:rsid w:val="004C0947"/>
    <w:rsid w:val="004C23C6"/>
    <w:rsid w:val="004C30C2"/>
    <w:rsid w:val="004C3270"/>
    <w:rsid w:val="004C3D38"/>
    <w:rsid w:val="004C50AF"/>
    <w:rsid w:val="004C53D8"/>
    <w:rsid w:val="004C793D"/>
    <w:rsid w:val="004C7DE9"/>
    <w:rsid w:val="004D4039"/>
    <w:rsid w:val="004D4245"/>
    <w:rsid w:val="004D449C"/>
    <w:rsid w:val="004D4BC2"/>
    <w:rsid w:val="004D5B93"/>
    <w:rsid w:val="004E11F6"/>
    <w:rsid w:val="004E3514"/>
    <w:rsid w:val="004E35C8"/>
    <w:rsid w:val="004E3E6A"/>
    <w:rsid w:val="004E5D56"/>
    <w:rsid w:val="004E6C6D"/>
    <w:rsid w:val="004F3694"/>
    <w:rsid w:val="00506EB0"/>
    <w:rsid w:val="00507E0A"/>
    <w:rsid w:val="00507F02"/>
    <w:rsid w:val="00512C5D"/>
    <w:rsid w:val="0051335D"/>
    <w:rsid w:val="00514CBE"/>
    <w:rsid w:val="00515910"/>
    <w:rsid w:val="00520289"/>
    <w:rsid w:val="00521458"/>
    <w:rsid w:val="005227A3"/>
    <w:rsid w:val="00522AF1"/>
    <w:rsid w:val="00524FEB"/>
    <w:rsid w:val="0052552F"/>
    <w:rsid w:val="00533D8D"/>
    <w:rsid w:val="00534260"/>
    <w:rsid w:val="0053480E"/>
    <w:rsid w:val="0053666B"/>
    <w:rsid w:val="00540569"/>
    <w:rsid w:val="00542E29"/>
    <w:rsid w:val="005476F8"/>
    <w:rsid w:val="005573D0"/>
    <w:rsid w:val="0055795C"/>
    <w:rsid w:val="00560C92"/>
    <w:rsid w:val="0056154A"/>
    <w:rsid w:val="00566CDA"/>
    <w:rsid w:val="00566D20"/>
    <w:rsid w:val="005707B3"/>
    <w:rsid w:val="00575DD3"/>
    <w:rsid w:val="00580D41"/>
    <w:rsid w:val="005849B0"/>
    <w:rsid w:val="0058799E"/>
    <w:rsid w:val="005914A7"/>
    <w:rsid w:val="00591B54"/>
    <w:rsid w:val="00593C8F"/>
    <w:rsid w:val="005973B4"/>
    <w:rsid w:val="005A06A1"/>
    <w:rsid w:val="005A3923"/>
    <w:rsid w:val="005A39DA"/>
    <w:rsid w:val="005A42D7"/>
    <w:rsid w:val="005B18B2"/>
    <w:rsid w:val="005B5D8C"/>
    <w:rsid w:val="005B7360"/>
    <w:rsid w:val="005B7D62"/>
    <w:rsid w:val="005C008B"/>
    <w:rsid w:val="005C2714"/>
    <w:rsid w:val="005C5C41"/>
    <w:rsid w:val="005C5E15"/>
    <w:rsid w:val="005D6A0C"/>
    <w:rsid w:val="005E1B85"/>
    <w:rsid w:val="005F5559"/>
    <w:rsid w:val="005F661F"/>
    <w:rsid w:val="005F6CCF"/>
    <w:rsid w:val="005F78CF"/>
    <w:rsid w:val="005F7A5B"/>
    <w:rsid w:val="006028CB"/>
    <w:rsid w:val="0060334C"/>
    <w:rsid w:val="006043C8"/>
    <w:rsid w:val="006044FD"/>
    <w:rsid w:val="00604D09"/>
    <w:rsid w:val="00607821"/>
    <w:rsid w:val="006103DB"/>
    <w:rsid w:val="00610726"/>
    <w:rsid w:val="006117D0"/>
    <w:rsid w:val="00613A63"/>
    <w:rsid w:val="006143E1"/>
    <w:rsid w:val="00614E14"/>
    <w:rsid w:val="00615CC0"/>
    <w:rsid w:val="00615E7F"/>
    <w:rsid w:val="006213F3"/>
    <w:rsid w:val="00622A40"/>
    <w:rsid w:val="00630B78"/>
    <w:rsid w:val="006311D4"/>
    <w:rsid w:val="006313C8"/>
    <w:rsid w:val="00644056"/>
    <w:rsid w:val="006478C7"/>
    <w:rsid w:val="00650FF6"/>
    <w:rsid w:val="00653F2F"/>
    <w:rsid w:val="00657110"/>
    <w:rsid w:val="0066561D"/>
    <w:rsid w:val="00670007"/>
    <w:rsid w:val="006727B4"/>
    <w:rsid w:val="00675FCE"/>
    <w:rsid w:val="0068399A"/>
    <w:rsid w:val="0068450E"/>
    <w:rsid w:val="00685D81"/>
    <w:rsid w:val="00686514"/>
    <w:rsid w:val="00690C88"/>
    <w:rsid w:val="006915D0"/>
    <w:rsid w:val="006963E2"/>
    <w:rsid w:val="00697637"/>
    <w:rsid w:val="006A4AF8"/>
    <w:rsid w:val="006A5E66"/>
    <w:rsid w:val="006B17C1"/>
    <w:rsid w:val="006B3797"/>
    <w:rsid w:val="006B38E8"/>
    <w:rsid w:val="006B5D7D"/>
    <w:rsid w:val="006C4EE7"/>
    <w:rsid w:val="006C6854"/>
    <w:rsid w:val="006C7C49"/>
    <w:rsid w:val="006D5444"/>
    <w:rsid w:val="006D7147"/>
    <w:rsid w:val="006F04CD"/>
    <w:rsid w:val="006F1571"/>
    <w:rsid w:val="006F1B7B"/>
    <w:rsid w:val="00700471"/>
    <w:rsid w:val="007034CA"/>
    <w:rsid w:val="007040EF"/>
    <w:rsid w:val="00705939"/>
    <w:rsid w:val="00706447"/>
    <w:rsid w:val="00706D38"/>
    <w:rsid w:val="00707387"/>
    <w:rsid w:val="0070780F"/>
    <w:rsid w:val="00707ADB"/>
    <w:rsid w:val="00720866"/>
    <w:rsid w:val="00722C9A"/>
    <w:rsid w:val="00723F00"/>
    <w:rsid w:val="007266FB"/>
    <w:rsid w:val="007268F5"/>
    <w:rsid w:val="00726DC2"/>
    <w:rsid w:val="00731820"/>
    <w:rsid w:val="00735DBD"/>
    <w:rsid w:val="007377EE"/>
    <w:rsid w:val="00741206"/>
    <w:rsid w:val="00747399"/>
    <w:rsid w:val="00747418"/>
    <w:rsid w:val="007506BC"/>
    <w:rsid w:val="00752DDE"/>
    <w:rsid w:val="007534D3"/>
    <w:rsid w:val="00770795"/>
    <w:rsid w:val="00772DA7"/>
    <w:rsid w:val="00775EAF"/>
    <w:rsid w:val="00783454"/>
    <w:rsid w:val="00784B9C"/>
    <w:rsid w:val="0079008F"/>
    <w:rsid w:val="0079562A"/>
    <w:rsid w:val="00795ECD"/>
    <w:rsid w:val="00797FAA"/>
    <w:rsid w:val="007A27CC"/>
    <w:rsid w:val="007A6E12"/>
    <w:rsid w:val="007B4AC6"/>
    <w:rsid w:val="007B544C"/>
    <w:rsid w:val="007B6F99"/>
    <w:rsid w:val="007C581D"/>
    <w:rsid w:val="007D136D"/>
    <w:rsid w:val="007D3DEC"/>
    <w:rsid w:val="007D4613"/>
    <w:rsid w:val="007D6D45"/>
    <w:rsid w:val="007D793F"/>
    <w:rsid w:val="007E2F71"/>
    <w:rsid w:val="007E74D8"/>
    <w:rsid w:val="007F156E"/>
    <w:rsid w:val="007F2C55"/>
    <w:rsid w:val="007F3289"/>
    <w:rsid w:val="007F46FD"/>
    <w:rsid w:val="00801449"/>
    <w:rsid w:val="00802FB4"/>
    <w:rsid w:val="00803632"/>
    <w:rsid w:val="00803E64"/>
    <w:rsid w:val="00805122"/>
    <w:rsid w:val="00805878"/>
    <w:rsid w:val="008126C0"/>
    <w:rsid w:val="00812857"/>
    <w:rsid w:val="00813AA2"/>
    <w:rsid w:val="00814DDD"/>
    <w:rsid w:val="00814EE9"/>
    <w:rsid w:val="00815B6B"/>
    <w:rsid w:val="0081645C"/>
    <w:rsid w:val="0081693D"/>
    <w:rsid w:val="00817CB6"/>
    <w:rsid w:val="00831C80"/>
    <w:rsid w:val="00832A8C"/>
    <w:rsid w:val="00834A62"/>
    <w:rsid w:val="00837BEA"/>
    <w:rsid w:val="008437F4"/>
    <w:rsid w:val="00843B36"/>
    <w:rsid w:val="00844A5C"/>
    <w:rsid w:val="00845412"/>
    <w:rsid w:val="0084797E"/>
    <w:rsid w:val="00851B8B"/>
    <w:rsid w:val="00852544"/>
    <w:rsid w:val="00853A30"/>
    <w:rsid w:val="00854069"/>
    <w:rsid w:val="00856C0F"/>
    <w:rsid w:val="00860FBC"/>
    <w:rsid w:val="00863E88"/>
    <w:rsid w:val="0086693C"/>
    <w:rsid w:val="00872119"/>
    <w:rsid w:val="0087290E"/>
    <w:rsid w:val="00872C68"/>
    <w:rsid w:val="00881DBA"/>
    <w:rsid w:val="00885258"/>
    <w:rsid w:val="00885993"/>
    <w:rsid w:val="00885D1D"/>
    <w:rsid w:val="00890E48"/>
    <w:rsid w:val="0089221B"/>
    <w:rsid w:val="00895478"/>
    <w:rsid w:val="00897DEE"/>
    <w:rsid w:val="008A2138"/>
    <w:rsid w:val="008A2843"/>
    <w:rsid w:val="008A342C"/>
    <w:rsid w:val="008B3434"/>
    <w:rsid w:val="008B6B9B"/>
    <w:rsid w:val="008B7B2A"/>
    <w:rsid w:val="008C3A24"/>
    <w:rsid w:val="008C4B1E"/>
    <w:rsid w:val="008C6C47"/>
    <w:rsid w:val="008C7B27"/>
    <w:rsid w:val="008D0516"/>
    <w:rsid w:val="008D3D65"/>
    <w:rsid w:val="008D3DB7"/>
    <w:rsid w:val="008D6363"/>
    <w:rsid w:val="008D7D13"/>
    <w:rsid w:val="008D7ED1"/>
    <w:rsid w:val="008E2DE9"/>
    <w:rsid w:val="008E3576"/>
    <w:rsid w:val="008E38CC"/>
    <w:rsid w:val="008E4365"/>
    <w:rsid w:val="008E4D0C"/>
    <w:rsid w:val="008E5E44"/>
    <w:rsid w:val="008E7803"/>
    <w:rsid w:val="008F2B04"/>
    <w:rsid w:val="008F2C01"/>
    <w:rsid w:val="008F3485"/>
    <w:rsid w:val="008F482A"/>
    <w:rsid w:val="008F597A"/>
    <w:rsid w:val="008F72B0"/>
    <w:rsid w:val="009032A7"/>
    <w:rsid w:val="009047DF"/>
    <w:rsid w:val="00905D42"/>
    <w:rsid w:val="00906013"/>
    <w:rsid w:val="009072A3"/>
    <w:rsid w:val="00907677"/>
    <w:rsid w:val="00911F76"/>
    <w:rsid w:val="00911FFE"/>
    <w:rsid w:val="009205EC"/>
    <w:rsid w:val="009309B6"/>
    <w:rsid w:val="00930BB2"/>
    <w:rsid w:val="00930E0F"/>
    <w:rsid w:val="00931A3D"/>
    <w:rsid w:val="009429EB"/>
    <w:rsid w:val="00942A38"/>
    <w:rsid w:val="00943D0C"/>
    <w:rsid w:val="00945602"/>
    <w:rsid w:val="009466C1"/>
    <w:rsid w:val="00954853"/>
    <w:rsid w:val="009602F0"/>
    <w:rsid w:val="009627DC"/>
    <w:rsid w:val="00962E95"/>
    <w:rsid w:val="00963C41"/>
    <w:rsid w:val="00963D19"/>
    <w:rsid w:val="00965E02"/>
    <w:rsid w:val="00970796"/>
    <w:rsid w:val="00971E06"/>
    <w:rsid w:val="009742AB"/>
    <w:rsid w:val="009766E2"/>
    <w:rsid w:val="00982A21"/>
    <w:rsid w:val="00982DBB"/>
    <w:rsid w:val="00983DBB"/>
    <w:rsid w:val="0098466C"/>
    <w:rsid w:val="009915D6"/>
    <w:rsid w:val="00991DDF"/>
    <w:rsid w:val="0099353D"/>
    <w:rsid w:val="00997808"/>
    <w:rsid w:val="009978B9"/>
    <w:rsid w:val="009A3056"/>
    <w:rsid w:val="009A6EC7"/>
    <w:rsid w:val="009B08F0"/>
    <w:rsid w:val="009B0C4D"/>
    <w:rsid w:val="009B16A3"/>
    <w:rsid w:val="009B1E3F"/>
    <w:rsid w:val="009C205A"/>
    <w:rsid w:val="009C41A7"/>
    <w:rsid w:val="009C450F"/>
    <w:rsid w:val="009D117C"/>
    <w:rsid w:val="009D161E"/>
    <w:rsid w:val="009D29DD"/>
    <w:rsid w:val="009F437E"/>
    <w:rsid w:val="009F5042"/>
    <w:rsid w:val="009F581F"/>
    <w:rsid w:val="009F637B"/>
    <w:rsid w:val="00A04A41"/>
    <w:rsid w:val="00A1192F"/>
    <w:rsid w:val="00A1484A"/>
    <w:rsid w:val="00A15518"/>
    <w:rsid w:val="00A16E03"/>
    <w:rsid w:val="00A21B3C"/>
    <w:rsid w:val="00A2542E"/>
    <w:rsid w:val="00A25F19"/>
    <w:rsid w:val="00A2721A"/>
    <w:rsid w:val="00A30BA0"/>
    <w:rsid w:val="00A31D09"/>
    <w:rsid w:val="00A3538C"/>
    <w:rsid w:val="00A52B43"/>
    <w:rsid w:val="00A561D5"/>
    <w:rsid w:val="00A56516"/>
    <w:rsid w:val="00A605B0"/>
    <w:rsid w:val="00A60F61"/>
    <w:rsid w:val="00A61F9B"/>
    <w:rsid w:val="00A6217A"/>
    <w:rsid w:val="00A640DA"/>
    <w:rsid w:val="00A644EF"/>
    <w:rsid w:val="00A64A6A"/>
    <w:rsid w:val="00A72575"/>
    <w:rsid w:val="00A72F1F"/>
    <w:rsid w:val="00A831DC"/>
    <w:rsid w:val="00A919BF"/>
    <w:rsid w:val="00A928EF"/>
    <w:rsid w:val="00AA525F"/>
    <w:rsid w:val="00AA78E5"/>
    <w:rsid w:val="00AB0362"/>
    <w:rsid w:val="00AB29C0"/>
    <w:rsid w:val="00AB43C5"/>
    <w:rsid w:val="00AB5A2C"/>
    <w:rsid w:val="00AB6290"/>
    <w:rsid w:val="00AB6949"/>
    <w:rsid w:val="00AB6BB5"/>
    <w:rsid w:val="00AC17BE"/>
    <w:rsid w:val="00AC24A9"/>
    <w:rsid w:val="00AC2EA5"/>
    <w:rsid w:val="00AC3604"/>
    <w:rsid w:val="00AC4B88"/>
    <w:rsid w:val="00AC6F61"/>
    <w:rsid w:val="00AD1F97"/>
    <w:rsid w:val="00AD4034"/>
    <w:rsid w:val="00AD60EC"/>
    <w:rsid w:val="00AE1960"/>
    <w:rsid w:val="00AE1E2F"/>
    <w:rsid w:val="00AE6BED"/>
    <w:rsid w:val="00AF0E11"/>
    <w:rsid w:val="00AF3586"/>
    <w:rsid w:val="00B00487"/>
    <w:rsid w:val="00B04323"/>
    <w:rsid w:val="00B13DD6"/>
    <w:rsid w:val="00B14712"/>
    <w:rsid w:val="00B167B2"/>
    <w:rsid w:val="00B17F2D"/>
    <w:rsid w:val="00B23052"/>
    <w:rsid w:val="00B25E25"/>
    <w:rsid w:val="00B318F3"/>
    <w:rsid w:val="00B32407"/>
    <w:rsid w:val="00B33BA1"/>
    <w:rsid w:val="00B349DF"/>
    <w:rsid w:val="00B44B57"/>
    <w:rsid w:val="00B456B5"/>
    <w:rsid w:val="00B460B6"/>
    <w:rsid w:val="00B46973"/>
    <w:rsid w:val="00B4746F"/>
    <w:rsid w:val="00B56901"/>
    <w:rsid w:val="00B574C2"/>
    <w:rsid w:val="00B61058"/>
    <w:rsid w:val="00B62005"/>
    <w:rsid w:val="00B62098"/>
    <w:rsid w:val="00B64269"/>
    <w:rsid w:val="00B642F7"/>
    <w:rsid w:val="00B70737"/>
    <w:rsid w:val="00B714AA"/>
    <w:rsid w:val="00B8160E"/>
    <w:rsid w:val="00B81A0E"/>
    <w:rsid w:val="00B82C88"/>
    <w:rsid w:val="00B83BB7"/>
    <w:rsid w:val="00B848EF"/>
    <w:rsid w:val="00B84C23"/>
    <w:rsid w:val="00B86E9D"/>
    <w:rsid w:val="00B878FC"/>
    <w:rsid w:val="00B87BF8"/>
    <w:rsid w:val="00B94CA7"/>
    <w:rsid w:val="00B9642E"/>
    <w:rsid w:val="00B97C74"/>
    <w:rsid w:val="00BA75C9"/>
    <w:rsid w:val="00BA7985"/>
    <w:rsid w:val="00BB00A8"/>
    <w:rsid w:val="00BB1898"/>
    <w:rsid w:val="00BB3623"/>
    <w:rsid w:val="00BB638A"/>
    <w:rsid w:val="00BB79B1"/>
    <w:rsid w:val="00BC4BB0"/>
    <w:rsid w:val="00BC51AD"/>
    <w:rsid w:val="00BD0607"/>
    <w:rsid w:val="00BD4133"/>
    <w:rsid w:val="00BE06D5"/>
    <w:rsid w:val="00BE12A8"/>
    <w:rsid w:val="00BF0D81"/>
    <w:rsid w:val="00BF40E4"/>
    <w:rsid w:val="00BF5343"/>
    <w:rsid w:val="00C05EEA"/>
    <w:rsid w:val="00C061A2"/>
    <w:rsid w:val="00C12135"/>
    <w:rsid w:val="00C230EA"/>
    <w:rsid w:val="00C261C5"/>
    <w:rsid w:val="00C31F1F"/>
    <w:rsid w:val="00C42BF1"/>
    <w:rsid w:val="00C44DD9"/>
    <w:rsid w:val="00C461D1"/>
    <w:rsid w:val="00C46B9C"/>
    <w:rsid w:val="00C50144"/>
    <w:rsid w:val="00C548A1"/>
    <w:rsid w:val="00C576F0"/>
    <w:rsid w:val="00C643B1"/>
    <w:rsid w:val="00C672A5"/>
    <w:rsid w:val="00C67587"/>
    <w:rsid w:val="00C74AB3"/>
    <w:rsid w:val="00C76D75"/>
    <w:rsid w:val="00C806AE"/>
    <w:rsid w:val="00C82A16"/>
    <w:rsid w:val="00C877D5"/>
    <w:rsid w:val="00C87C0A"/>
    <w:rsid w:val="00C94321"/>
    <w:rsid w:val="00C96205"/>
    <w:rsid w:val="00C974B6"/>
    <w:rsid w:val="00CA0E0F"/>
    <w:rsid w:val="00CB1477"/>
    <w:rsid w:val="00CB2D9D"/>
    <w:rsid w:val="00CB6D88"/>
    <w:rsid w:val="00CC2A36"/>
    <w:rsid w:val="00CD14EF"/>
    <w:rsid w:val="00CD323C"/>
    <w:rsid w:val="00CD40A0"/>
    <w:rsid w:val="00CD4F0D"/>
    <w:rsid w:val="00CD6DF4"/>
    <w:rsid w:val="00CD7097"/>
    <w:rsid w:val="00CD78AD"/>
    <w:rsid w:val="00CD7F8B"/>
    <w:rsid w:val="00CE020D"/>
    <w:rsid w:val="00CE19F7"/>
    <w:rsid w:val="00CE1BC4"/>
    <w:rsid w:val="00CE21BD"/>
    <w:rsid w:val="00CE7C70"/>
    <w:rsid w:val="00CF29E2"/>
    <w:rsid w:val="00CF4829"/>
    <w:rsid w:val="00CF6796"/>
    <w:rsid w:val="00CF6E6B"/>
    <w:rsid w:val="00CF7F1A"/>
    <w:rsid w:val="00D019F5"/>
    <w:rsid w:val="00D0500A"/>
    <w:rsid w:val="00D05AC9"/>
    <w:rsid w:val="00D1449F"/>
    <w:rsid w:val="00D15DF1"/>
    <w:rsid w:val="00D21247"/>
    <w:rsid w:val="00D2713E"/>
    <w:rsid w:val="00D276D8"/>
    <w:rsid w:val="00D27965"/>
    <w:rsid w:val="00D30254"/>
    <w:rsid w:val="00D30AF9"/>
    <w:rsid w:val="00D41ECE"/>
    <w:rsid w:val="00D459DE"/>
    <w:rsid w:val="00D5417E"/>
    <w:rsid w:val="00D56BA7"/>
    <w:rsid w:val="00D57F16"/>
    <w:rsid w:val="00D6215D"/>
    <w:rsid w:val="00D64648"/>
    <w:rsid w:val="00D673B6"/>
    <w:rsid w:val="00D7368B"/>
    <w:rsid w:val="00D76D5E"/>
    <w:rsid w:val="00D82CBA"/>
    <w:rsid w:val="00D82D3C"/>
    <w:rsid w:val="00D85D6D"/>
    <w:rsid w:val="00D9281E"/>
    <w:rsid w:val="00D93357"/>
    <w:rsid w:val="00DA03C1"/>
    <w:rsid w:val="00DA3727"/>
    <w:rsid w:val="00DA5407"/>
    <w:rsid w:val="00DB204C"/>
    <w:rsid w:val="00DB3AEE"/>
    <w:rsid w:val="00DB45F3"/>
    <w:rsid w:val="00DB5B91"/>
    <w:rsid w:val="00DC09F2"/>
    <w:rsid w:val="00DC3362"/>
    <w:rsid w:val="00DC46CE"/>
    <w:rsid w:val="00DC5590"/>
    <w:rsid w:val="00DD1E5C"/>
    <w:rsid w:val="00DD2794"/>
    <w:rsid w:val="00DD4779"/>
    <w:rsid w:val="00DD4E2C"/>
    <w:rsid w:val="00DD4FFE"/>
    <w:rsid w:val="00DE0033"/>
    <w:rsid w:val="00DE1E9A"/>
    <w:rsid w:val="00DE2B43"/>
    <w:rsid w:val="00DE3E69"/>
    <w:rsid w:val="00DE4BE9"/>
    <w:rsid w:val="00DE5C7F"/>
    <w:rsid w:val="00DE6ACB"/>
    <w:rsid w:val="00DF2CFB"/>
    <w:rsid w:val="00DF32C3"/>
    <w:rsid w:val="00DF57F5"/>
    <w:rsid w:val="00E04632"/>
    <w:rsid w:val="00E04B57"/>
    <w:rsid w:val="00E0621D"/>
    <w:rsid w:val="00E11151"/>
    <w:rsid w:val="00E27C77"/>
    <w:rsid w:val="00E34240"/>
    <w:rsid w:val="00E367ED"/>
    <w:rsid w:val="00E37B29"/>
    <w:rsid w:val="00E4556B"/>
    <w:rsid w:val="00E50035"/>
    <w:rsid w:val="00E506EF"/>
    <w:rsid w:val="00E5078B"/>
    <w:rsid w:val="00E51B8B"/>
    <w:rsid w:val="00E62A1D"/>
    <w:rsid w:val="00E64422"/>
    <w:rsid w:val="00E7036A"/>
    <w:rsid w:val="00E74A99"/>
    <w:rsid w:val="00E77945"/>
    <w:rsid w:val="00E85236"/>
    <w:rsid w:val="00E85E89"/>
    <w:rsid w:val="00E87192"/>
    <w:rsid w:val="00E906AB"/>
    <w:rsid w:val="00E91150"/>
    <w:rsid w:val="00E91FAD"/>
    <w:rsid w:val="00E957CB"/>
    <w:rsid w:val="00E95A25"/>
    <w:rsid w:val="00EA027A"/>
    <w:rsid w:val="00EA27BD"/>
    <w:rsid w:val="00EA2CC7"/>
    <w:rsid w:val="00EB0FFD"/>
    <w:rsid w:val="00EB185C"/>
    <w:rsid w:val="00EB1D3B"/>
    <w:rsid w:val="00EB2106"/>
    <w:rsid w:val="00EB4756"/>
    <w:rsid w:val="00EB5F0F"/>
    <w:rsid w:val="00EB6362"/>
    <w:rsid w:val="00EB7A6E"/>
    <w:rsid w:val="00EC582E"/>
    <w:rsid w:val="00EC621F"/>
    <w:rsid w:val="00EC7F66"/>
    <w:rsid w:val="00ED19A6"/>
    <w:rsid w:val="00EE1171"/>
    <w:rsid w:val="00EE5750"/>
    <w:rsid w:val="00EE76BF"/>
    <w:rsid w:val="00EF2451"/>
    <w:rsid w:val="00EF25F8"/>
    <w:rsid w:val="00EF685F"/>
    <w:rsid w:val="00F00DC8"/>
    <w:rsid w:val="00F04EAC"/>
    <w:rsid w:val="00F11756"/>
    <w:rsid w:val="00F13614"/>
    <w:rsid w:val="00F13E70"/>
    <w:rsid w:val="00F17D87"/>
    <w:rsid w:val="00F248AD"/>
    <w:rsid w:val="00F2706E"/>
    <w:rsid w:val="00F36E3B"/>
    <w:rsid w:val="00F41929"/>
    <w:rsid w:val="00F42E0B"/>
    <w:rsid w:val="00F44EE5"/>
    <w:rsid w:val="00F44F86"/>
    <w:rsid w:val="00F45759"/>
    <w:rsid w:val="00F46D2A"/>
    <w:rsid w:val="00F4765A"/>
    <w:rsid w:val="00F51FEE"/>
    <w:rsid w:val="00F54459"/>
    <w:rsid w:val="00F548A5"/>
    <w:rsid w:val="00F60F6D"/>
    <w:rsid w:val="00F6356E"/>
    <w:rsid w:val="00F65CD4"/>
    <w:rsid w:val="00F66FFE"/>
    <w:rsid w:val="00F6773C"/>
    <w:rsid w:val="00F67D3F"/>
    <w:rsid w:val="00F71508"/>
    <w:rsid w:val="00F7244B"/>
    <w:rsid w:val="00F75E94"/>
    <w:rsid w:val="00F8006E"/>
    <w:rsid w:val="00F80F1F"/>
    <w:rsid w:val="00F85679"/>
    <w:rsid w:val="00F87C3D"/>
    <w:rsid w:val="00F93EE5"/>
    <w:rsid w:val="00F95930"/>
    <w:rsid w:val="00F97874"/>
    <w:rsid w:val="00FA021F"/>
    <w:rsid w:val="00FA29C5"/>
    <w:rsid w:val="00FA3B8B"/>
    <w:rsid w:val="00FA7475"/>
    <w:rsid w:val="00FA7A0C"/>
    <w:rsid w:val="00FB1655"/>
    <w:rsid w:val="00FB1E39"/>
    <w:rsid w:val="00FB24A2"/>
    <w:rsid w:val="00FB3839"/>
    <w:rsid w:val="00FB4053"/>
    <w:rsid w:val="00FB5A58"/>
    <w:rsid w:val="00FB6A99"/>
    <w:rsid w:val="00FC1BFF"/>
    <w:rsid w:val="00FC364A"/>
    <w:rsid w:val="00FC436E"/>
    <w:rsid w:val="00FC7681"/>
    <w:rsid w:val="00FC7E65"/>
    <w:rsid w:val="00FD4A8A"/>
    <w:rsid w:val="00FD662C"/>
    <w:rsid w:val="00FE0D04"/>
    <w:rsid w:val="00FE5787"/>
    <w:rsid w:val="00FE6BB5"/>
    <w:rsid w:val="00FF058A"/>
    <w:rsid w:val="00FF06B3"/>
    <w:rsid w:val="00FF0D30"/>
    <w:rsid w:val="00FF2620"/>
    <w:rsid w:val="00FF3B73"/>
    <w:rsid w:val="00FF51D0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01"/>
    <w:rPr>
      <w:rFonts w:ascii="Garamond" w:hAnsi="Garamond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173001"/>
    <w:pPr>
      <w:tabs>
        <w:tab w:val="num" w:pos="567"/>
      </w:tabs>
      <w:ind w:left="567" w:right="-799" w:hanging="567"/>
      <w:jc w:val="both"/>
    </w:pPr>
    <w:rPr>
      <w:rFonts w:ascii="Book Antiqua" w:hAnsi="Book Antiqua"/>
    </w:rPr>
  </w:style>
  <w:style w:type="paragraph" w:styleId="Encabezado">
    <w:name w:val="header"/>
    <w:basedOn w:val="Normal"/>
    <w:rsid w:val="00173001"/>
    <w:pPr>
      <w:tabs>
        <w:tab w:val="center" w:pos="4252"/>
        <w:tab w:val="right" w:pos="8504"/>
      </w:tabs>
    </w:pPr>
    <w:rPr>
      <w:rFonts w:ascii="Times New Roman" w:hAnsi="Times New Roman"/>
      <w:sz w:val="28"/>
    </w:rPr>
  </w:style>
  <w:style w:type="paragraph" w:styleId="Piedepgina">
    <w:name w:val="footer"/>
    <w:basedOn w:val="Normal"/>
    <w:rsid w:val="001730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3001"/>
  </w:style>
  <w:style w:type="paragraph" w:styleId="Prrafodelista">
    <w:name w:val="List Paragraph"/>
    <w:basedOn w:val="Normal"/>
    <w:qFormat/>
    <w:rsid w:val="00173001"/>
    <w:pPr>
      <w:ind w:left="708"/>
    </w:pPr>
  </w:style>
  <w:style w:type="paragraph" w:styleId="Textodeglobo">
    <w:name w:val="Balloon Text"/>
    <w:basedOn w:val="Normal"/>
    <w:link w:val="TextodegloboCar"/>
    <w:rsid w:val="00983D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3DB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2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01"/>
    <w:rPr>
      <w:rFonts w:ascii="Garamond" w:hAnsi="Garamond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173001"/>
    <w:pPr>
      <w:tabs>
        <w:tab w:val="num" w:pos="567"/>
      </w:tabs>
      <w:ind w:left="567" w:right="-799" w:hanging="567"/>
      <w:jc w:val="both"/>
    </w:pPr>
    <w:rPr>
      <w:rFonts w:ascii="Book Antiqua" w:hAnsi="Book Antiqua"/>
    </w:rPr>
  </w:style>
  <w:style w:type="paragraph" w:styleId="Encabezado">
    <w:name w:val="header"/>
    <w:basedOn w:val="Normal"/>
    <w:rsid w:val="00173001"/>
    <w:pPr>
      <w:tabs>
        <w:tab w:val="center" w:pos="4252"/>
        <w:tab w:val="right" w:pos="8504"/>
      </w:tabs>
    </w:pPr>
    <w:rPr>
      <w:rFonts w:ascii="Times New Roman" w:hAnsi="Times New Roman"/>
      <w:sz w:val="28"/>
    </w:rPr>
  </w:style>
  <w:style w:type="paragraph" w:styleId="Piedepgina">
    <w:name w:val="footer"/>
    <w:basedOn w:val="Normal"/>
    <w:rsid w:val="001730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3001"/>
  </w:style>
  <w:style w:type="paragraph" w:styleId="Prrafodelista">
    <w:name w:val="List Paragraph"/>
    <w:basedOn w:val="Normal"/>
    <w:qFormat/>
    <w:rsid w:val="00173001"/>
    <w:pPr>
      <w:ind w:left="708"/>
    </w:pPr>
  </w:style>
  <w:style w:type="paragraph" w:styleId="Textodeglobo">
    <w:name w:val="Balloon Text"/>
    <w:basedOn w:val="Normal"/>
    <w:link w:val="TextodegloboCar"/>
    <w:rsid w:val="00983D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3DB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2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C8A1-0076-44AD-9D79-90C5358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EDUCACION, CULTURA</vt:lpstr>
    </vt:vector>
  </TitlesOfParts>
  <Company>Windows uE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EDUCACION, CULTURA</dc:title>
  <dc:creator>MECCYT</dc:creator>
  <cp:lastModifiedBy>usuario</cp:lastModifiedBy>
  <cp:revision>2</cp:revision>
  <cp:lastPrinted>2017-05-26T15:13:00Z</cp:lastPrinted>
  <dcterms:created xsi:type="dcterms:W3CDTF">2021-06-01T13:22:00Z</dcterms:created>
  <dcterms:modified xsi:type="dcterms:W3CDTF">2021-06-01T13:22:00Z</dcterms:modified>
</cp:coreProperties>
</file>